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C2F" w:rsidRDefault="00A03C2F" w:rsidP="00A03C2F">
      <w:pPr>
        <w:pStyle w:val="Heading1"/>
      </w:pPr>
      <w:bookmarkStart w:id="0" w:name="_Hlk160990912"/>
      <w:bookmarkStart w:id="1" w:name="_GoBack"/>
      <w:bookmarkEnd w:id="1"/>
    </w:p>
    <w:p w:rsidR="00A03C2F" w:rsidRDefault="00A03C2F" w:rsidP="00A03C2F"/>
    <w:p w:rsidR="00A03C2F" w:rsidRDefault="00A03C2F" w:rsidP="00A03C2F"/>
    <w:p w:rsidR="00A03C2F" w:rsidRPr="00A03C2F" w:rsidRDefault="00A03C2F" w:rsidP="00A03C2F"/>
    <w:p w:rsidR="00A03C2F" w:rsidRDefault="00A03C2F" w:rsidP="00A03C2F">
      <w:pPr>
        <w:pStyle w:val="Heading1"/>
      </w:pPr>
    </w:p>
    <w:p w:rsidR="00A03C2F" w:rsidRDefault="00A03C2F" w:rsidP="00A03C2F">
      <w:pPr>
        <w:jc w:val="center"/>
      </w:pPr>
      <w:r w:rsidRPr="00C80AA1">
        <w:rPr>
          <w:noProof/>
          <w:lang w:eastAsia="en-IE"/>
        </w:rPr>
        <w:drawing>
          <wp:inline distT="0" distB="0" distL="0" distR="0" wp14:anchorId="4AEA3305" wp14:editId="15B42BBF">
            <wp:extent cx="1112520" cy="1219200"/>
            <wp:effectExtent l="0" t="0" r="0" b="0"/>
            <wp:docPr id="1" name="Picture 1" descr="website_edi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93" descr="website_edit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2520" cy="1219200"/>
                    </a:xfrm>
                    <a:prstGeom prst="rect">
                      <a:avLst/>
                    </a:prstGeom>
                    <a:noFill/>
                    <a:ln>
                      <a:noFill/>
                    </a:ln>
                  </pic:spPr>
                </pic:pic>
              </a:graphicData>
            </a:graphic>
          </wp:inline>
        </w:drawing>
      </w:r>
    </w:p>
    <w:p w:rsidR="00A03C2F" w:rsidRDefault="00A03C2F" w:rsidP="00A03C2F">
      <w:pPr>
        <w:pStyle w:val="Heading1"/>
      </w:pPr>
    </w:p>
    <w:p w:rsidR="00A03C2F" w:rsidRPr="00A03C2F" w:rsidRDefault="00A03C2F" w:rsidP="00A23C9D">
      <w:pPr>
        <w:pStyle w:val="Heading1"/>
      </w:pPr>
      <w:bookmarkStart w:id="2" w:name="_Toc182572367"/>
      <w:r w:rsidRPr="00A03C2F">
        <w:t>Admissions Policy</w:t>
      </w:r>
      <w:r w:rsidR="00A23C9D">
        <w:br/>
      </w:r>
      <w:r w:rsidRPr="00A03C2F">
        <w:t xml:space="preserve">Class </w:t>
      </w:r>
      <w:r>
        <w:t>for Children with Autism</w:t>
      </w:r>
      <w:r w:rsidR="00A23C9D">
        <w:t>,</w:t>
      </w:r>
      <w:r w:rsidRPr="00A03C2F">
        <w:t xml:space="preserve"> Scoil Treasa</w:t>
      </w:r>
      <w:bookmarkEnd w:id="2"/>
    </w:p>
    <w:p w:rsidR="00A03C2F" w:rsidRDefault="00A03C2F">
      <w:pPr>
        <w:rPr>
          <w:rFonts w:ascii="Arial" w:hAnsi="Arial" w:cs="Arial"/>
          <w:b/>
          <w:bCs/>
          <w:color w:val="000000"/>
          <w:sz w:val="24"/>
          <w:szCs w:val="24"/>
        </w:rPr>
      </w:pPr>
      <w:r>
        <w:rPr>
          <w:rFonts w:ascii="Arial" w:hAnsi="Arial" w:cs="Arial"/>
          <w:b/>
          <w:bCs/>
        </w:rPr>
        <w:br w:type="page"/>
      </w:r>
    </w:p>
    <w:sdt>
      <w:sdtPr>
        <w:rPr>
          <w:rFonts w:asciiTheme="minorHAnsi" w:eastAsiaTheme="minorHAnsi" w:hAnsiTheme="minorHAnsi" w:cstheme="minorBidi"/>
          <w:color w:val="auto"/>
          <w:sz w:val="22"/>
          <w:szCs w:val="22"/>
          <w:lang w:val="en-IE"/>
        </w:rPr>
        <w:id w:val="1712390785"/>
        <w:docPartObj>
          <w:docPartGallery w:val="Table of Contents"/>
          <w:docPartUnique/>
        </w:docPartObj>
      </w:sdtPr>
      <w:sdtEndPr>
        <w:rPr>
          <w:b/>
          <w:bCs/>
          <w:noProof/>
        </w:rPr>
      </w:sdtEndPr>
      <w:sdtContent>
        <w:p w:rsidR="00A03C2F" w:rsidRDefault="00A03C2F">
          <w:pPr>
            <w:pStyle w:val="TOCHeading"/>
          </w:pPr>
          <w:r>
            <w:t>Contents</w:t>
          </w:r>
        </w:p>
        <w:p w:rsidR="00143931" w:rsidRDefault="00A03C2F">
          <w:pPr>
            <w:pStyle w:val="TOC1"/>
            <w:tabs>
              <w:tab w:val="right" w:leader="dot" w:pos="9016"/>
            </w:tabs>
            <w:rPr>
              <w:rFonts w:eastAsiaTheme="minorEastAsia"/>
              <w:noProof/>
              <w:lang w:eastAsia="en-IE"/>
            </w:rPr>
          </w:pPr>
          <w:r>
            <w:fldChar w:fldCharType="begin"/>
          </w:r>
          <w:r>
            <w:instrText xml:space="preserve"> TOC \o "1-3" \h \z \u </w:instrText>
          </w:r>
          <w:r>
            <w:fldChar w:fldCharType="separate"/>
          </w:r>
          <w:hyperlink w:anchor="_Toc182572367" w:history="1">
            <w:r w:rsidR="00143931" w:rsidRPr="003A57FC">
              <w:rPr>
                <w:rStyle w:val="Hyperlink"/>
                <w:noProof/>
              </w:rPr>
              <w:t>Admissions Policy Class for Children with Autism, Scoil Treasa</w:t>
            </w:r>
            <w:r w:rsidR="00143931">
              <w:rPr>
                <w:noProof/>
                <w:webHidden/>
              </w:rPr>
              <w:tab/>
            </w:r>
            <w:r w:rsidR="00143931">
              <w:rPr>
                <w:noProof/>
                <w:webHidden/>
              </w:rPr>
              <w:fldChar w:fldCharType="begin"/>
            </w:r>
            <w:r w:rsidR="00143931">
              <w:rPr>
                <w:noProof/>
                <w:webHidden/>
              </w:rPr>
              <w:instrText xml:space="preserve"> PAGEREF _Toc182572367 \h </w:instrText>
            </w:r>
            <w:r w:rsidR="00143931">
              <w:rPr>
                <w:noProof/>
                <w:webHidden/>
              </w:rPr>
            </w:r>
            <w:r w:rsidR="00143931">
              <w:rPr>
                <w:noProof/>
                <w:webHidden/>
              </w:rPr>
              <w:fldChar w:fldCharType="separate"/>
            </w:r>
            <w:r w:rsidR="00143931">
              <w:rPr>
                <w:noProof/>
                <w:webHidden/>
              </w:rPr>
              <w:t>1</w:t>
            </w:r>
            <w:r w:rsidR="00143931">
              <w:rPr>
                <w:noProof/>
                <w:webHidden/>
              </w:rPr>
              <w:fldChar w:fldCharType="end"/>
            </w:r>
          </w:hyperlink>
        </w:p>
        <w:p w:rsidR="00143931" w:rsidRDefault="008D7103">
          <w:pPr>
            <w:pStyle w:val="TOC2"/>
            <w:tabs>
              <w:tab w:val="right" w:leader="dot" w:pos="9016"/>
            </w:tabs>
            <w:rPr>
              <w:rFonts w:eastAsiaTheme="minorEastAsia"/>
              <w:noProof/>
              <w:lang w:eastAsia="en-IE"/>
            </w:rPr>
          </w:pPr>
          <w:hyperlink w:anchor="_Toc182572368" w:history="1">
            <w:r w:rsidR="00143931" w:rsidRPr="003A57FC">
              <w:rPr>
                <w:rStyle w:val="Hyperlink"/>
                <w:noProof/>
              </w:rPr>
              <w:t>1. Introduction</w:t>
            </w:r>
            <w:r w:rsidR="00143931">
              <w:rPr>
                <w:noProof/>
                <w:webHidden/>
              </w:rPr>
              <w:tab/>
            </w:r>
            <w:r w:rsidR="00143931">
              <w:rPr>
                <w:noProof/>
                <w:webHidden/>
              </w:rPr>
              <w:fldChar w:fldCharType="begin"/>
            </w:r>
            <w:r w:rsidR="00143931">
              <w:rPr>
                <w:noProof/>
                <w:webHidden/>
              </w:rPr>
              <w:instrText xml:space="preserve"> PAGEREF _Toc182572368 \h </w:instrText>
            </w:r>
            <w:r w:rsidR="00143931">
              <w:rPr>
                <w:noProof/>
                <w:webHidden/>
              </w:rPr>
            </w:r>
            <w:r w:rsidR="00143931">
              <w:rPr>
                <w:noProof/>
                <w:webHidden/>
              </w:rPr>
              <w:fldChar w:fldCharType="separate"/>
            </w:r>
            <w:r w:rsidR="00143931">
              <w:rPr>
                <w:noProof/>
                <w:webHidden/>
              </w:rPr>
              <w:t>3</w:t>
            </w:r>
            <w:r w:rsidR="00143931">
              <w:rPr>
                <w:noProof/>
                <w:webHidden/>
              </w:rPr>
              <w:fldChar w:fldCharType="end"/>
            </w:r>
          </w:hyperlink>
        </w:p>
        <w:p w:rsidR="00143931" w:rsidRDefault="008D7103">
          <w:pPr>
            <w:pStyle w:val="TOC2"/>
            <w:tabs>
              <w:tab w:val="right" w:leader="dot" w:pos="9016"/>
            </w:tabs>
            <w:rPr>
              <w:rFonts w:eastAsiaTheme="minorEastAsia"/>
              <w:noProof/>
              <w:lang w:eastAsia="en-IE"/>
            </w:rPr>
          </w:pPr>
          <w:hyperlink w:anchor="_Toc182572369" w:history="1">
            <w:r w:rsidR="00143931" w:rsidRPr="003A57FC">
              <w:rPr>
                <w:rStyle w:val="Hyperlink"/>
                <w:noProof/>
              </w:rPr>
              <w:t>2. Context of Scoil Treasa Senior National School and our Autism Class</w:t>
            </w:r>
            <w:r w:rsidR="00143931">
              <w:rPr>
                <w:noProof/>
                <w:webHidden/>
              </w:rPr>
              <w:tab/>
            </w:r>
            <w:r w:rsidR="00143931">
              <w:rPr>
                <w:noProof/>
                <w:webHidden/>
              </w:rPr>
              <w:fldChar w:fldCharType="begin"/>
            </w:r>
            <w:r w:rsidR="00143931">
              <w:rPr>
                <w:noProof/>
                <w:webHidden/>
              </w:rPr>
              <w:instrText xml:space="preserve"> PAGEREF _Toc182572369 \h </w:instrText>
            </w:r>
            <w:r w:rsidR="00143931">
              <w:rPr>
                <w:noProof/>
                <w:webHidden/>
              </w:rPr>
            </w:r>
            <w:r w:rsidR="00143931">
              <w:rPr>
                <w:noProof/>
                <w:webHidden/>
              </w:rPr>
              <w:fldChar w:fldCharType="separate"/>
            </w:r>
            <w:r w:rsidR="00143931">
              <w:rPr>
                <w:noProof/>
                <w:webHidden/>
              </w:rPr>
              <w:t>3</w:t>
            </w:r>
            <w:r w:rsidR="00143931">
              <w:rPr>
                <w:noProof/>
                <w:webHidden/>
              </w:rPr>
              <w:fldChar w:fldCharType="end"/>
            </w:r>
          </w:hyperlink>
        </w:p>
        <w:p w:rsidR="00143931" w:rsidRDefault="008D7103">
          <w:pPr>
            <w:pStyle w:val="TOC2"/>
            <w:tabs>
              <w:tab w:val="right" w:leader="dot" w:pos="9016"/>
            </w:tabs>
            <w:rPr>
              <w:rFonts w:eastAsiaTheme="minorEastAsia"/>
              <w:noProof/>
              <w:lang w:eastAsia="en-IE"/>
            </w:rPr>
          </w:pPr>
          <w:hyperlink w:anchor="_Toc182572370" w:history="1">
            <w:r w:rsidR="00143931" w:rsidRPr="003A57FC">
              <w:rPr>
                <w:rStyle w:val="Hyperlink"/>
                <w:noProof/>
              </w:rPr>
              <w:t>3. Our Mission</w:t>
            </w:r>
            <w:r w:rsidR="00143931">
              <w:rPr>
                <w:noProof/>
                <w:webHidden/>
              </w:rPr>
              <w:tab/>
            </w:r>
            <w:r w:rsidR="00143931">
              <w:rPr>
                <w:noProof/>
                <w:webHidden/>
              </w:rPr>
              <w:fldChar w:fldCharType="begin"/>
            </w:r>
            <w:r w:rsidR="00143931">
              <w:rPr>
                <w:noProof/>
                <w:webHidden/>
              </w:rPr>
              <w:instrText xml:space="preserve"> PAGEREF _Toc182572370 \h </w:instrText>
            </w:r>
            <w:r w:rsidR="00143931">
              <w:rPr>
                <w:noProof/>
                <w:webHidden/>
              </w:rPr>
            </w:r>
            <w:r w:rsidR="00143931">
              <w:rPr>
                <w:noProof/>
                <w:webHidden/>
              </w:rPr>
              <w:fldChar w:fldCharType="separate"/>
            </w:r>
            <w:r w:rsidR="00143931">
              <w:rPr>
                <w:noProof/>
                <w:webHidden/>
              </w:rPr>
              <w:t>3</w:t>
            </w:r>
            <w:r w:rsidR="00143931">
              <w:rPr>
                <w:noProof/>
                <w:webHidden/>
              </w:rPr>
              <w:fldChar w:fldCharType="end"/>
            </w:r>
          </w:hyperlink>
        </w:p>
        <w:p w:rsidR="00143931" w:rsidRDefault="008D7103">
          <w:pPr>
            <w:pStyle w:val="TOC2"/>
            <w:tabs>
              <w:tab w:val="right" w:leader="dot" w:pos="9016"/>
            </w:tabs>
            <w:rPr>
              <w:rFonts w:eastAsiaTheme="minorEastAsia"/>
              <w:noProof/>
              <w:lang w:eastAsia="en-IE"/>
            </w:rPr>
          </w:pPr>
          <w:hyperlink w:anchor="_Toc182572371" w:history="1">
            <w:r w:rsidR="00143931" w:rsidRPr="003A57FC">
              <w:rPr>
                <w:rStyle w:val="Hyperlink"/>
                <w:noProof/>
              </w:rPr>
              <w:t>4. Our Aim</w:t>
            </w:r>
            <w:r w:rsidR="00143931">
              <w:rPr>
                <w:noProof/>
                <w:webHidden/>
              </w:rPr>
              <w:tab/>
            </w:r>
            <w:r w:rsidR="00143931">
              <w:rPr>
                <w:noProof/>
                <w:webHidden/>
              </w:rPr>
              <w:fldChar w:fldCharType="begin"/>
            </w:r>
            <w:r w:rsidR="00143931">
              <w:rPr>
                <w:noProof/>
                <w:webHidden/>
              </w:rPr>
              <w:instrText xml:space="preserve"> PAGEREF _Toc182572371 \h </w:instrText>
            </w:r>
            <w:r w:rsidR="00143931">
              <w:rPr>
                <w:noProof/>
                <w:webHidden/>
              </w:rPr>
            </w:r>
            <w:r w:rsidR="00143931">
              <w:rPr>
                <w:noProof/>
                <w:webHidden/>
              </w:rPr>
              <w:fldChar w:fldCharType="separate"/>
            </w:r>
            <w:r w:rsidR="00143931">
              <w:rPr>
                <w:noProof/>
                <w:webHidden/>
              </w:rPr>
              <w:t>3</w:t>
            </w:r>
            <w:r w:rsidR="00143931">
              <w:rPr>
                <w:noProof/>
                <w:webHidden/>
              </w:rPr>
              <w:fldChar w:fldCharType="end"/>
            </w:r>
          </w:hyperlink>
        </w:p>
        <w:p w:rsidR="00143931" w:rsidRDefault="008D7103">
          <w:pPr>
            <w:pStyle w:val="TOC2"/>
            <w:tabs>
              <w:tab w:val="right" w:leader="dot" w:pos="9016"/>
            </w:tabs>
            <w:rPr>
              <w:rFonts w:eastAsiaTheme="minorEastAsia"/>
              <w:noProof/>
              <w:lang w:eastAsia="en-IE"/>
            </w:rPr>
          </w:pPr>
          <w:hyperlink w:anchor="_Toc182572372" w:history="1">
            <w:r w:rsidR="00143931" w:rsidRPr="003A57FC">
              <w:rPr>
                <w:rStyle w:val="Hyperlink"/>
                <w:noProof/>
              </w:rPr>
              <w:t>5. Criteria for Enrolment in Autism Class</w:t>
            </w:r>
            <w:r w:rsidR="00143931">
              <w:rPr>
                <w:noProof/>
                <w:webHidden/>
              </w:rPr>
              <w:tab/>
            </w:r>
            <w:r w:rsidR="00143931">
              <w:rPr>
                <w:noProof/>
                <w:webHidden/>
              </w:rPr>
              <w:fldChar w:fldCharType="begin"/>
            </w:r>
            <w:r w:rsidR="00143931">
              <w:rPr>
                <w:noProof/>
                <w:webHidden/>
              </w:rPr>
              <w:instrText xml:space="preserve"> PAGEREF _Toc182572372 \h </w:instrText>
            </w:r>
            <w:r w:rsidR="00143931">
              <w:rPr>
                <w:noProof/>
                <w:webHidden/>
              </w:rPr>
            </w:r>
            <w:r w:rsidR="00143931">
              <w:rPr>
                <w:noProof/>
                <w:webHidden/>
              </w:rPr>
              <w:fldChar w:fldCharType="separate"/>
            </w:r>
            <w:r w:rsidR="00143931">
              <w:rPr>
                <w:noProof/>
                <w:webHidden/>
              </w:rPr>
              <w:t>3</w:t>
            </w:r>
            <w:r w:rsidR="00143931">
              <w:rPr>
                <w:noProof/>
                <w:webHidden/>
              </w:rPr>
              <w:fldChar w:fldCharType="end"/>
            </w:r>
          </w:hyperlink>
        </w:p>
        <w:p w:rsidR="00143931" w:rsidRDefault="008D7103">
          <w:pPr>
            <w:pStyle w:val="TOC2"/>
            <w:tabs>
              <w:tab w:val="right" w:leader="dot" w:pos="9016"/>
            </w:tabs>
            <w:rPr>
              <w:rFonts w:eastAsiaTheme="minorEastAsia"/>
              <w:noProof/>
              <w:lang w:eastAsia="en-IE"/>
            </w:rPr>
          </w:pPr>
          <w:hyperlink w:anchor="_Toc182572373" w:history="1">
            <w:r w:rsidR="00143931" w:rsidRPr="003A57FC">
              <w:rPr>
                <w:rStyle w:val="Hyperlink"/>
                <w:noProof/>
              </w:rPr>
              <w:t>6. Application Procedure for Enrolment</w:t>
            </w:r>
            <w:r w:rsidR="00143931">
              <w:rPr>
                <w:noProof/>
                <w:webHidden/>
              </w:rPr>
              <w:tab/>
            </w:r>
            <w:r w:rsidR="00143931">
              <w:rPr>
                <w:noProof/>
                <w:webHidden/>
              </w:rPr>
              <w:fldChar w:fldCharType="begin"/>
            </w:r>
            <w:r w:rsidR="00143931">
              <w:rPr>
                <w:noProof/>
                <w:webHidden/>
              </w:rPr>
              <w:instrText xml:space="preserve"> PAGEREF _Toc182572373 \h </w:instrText>
            </w:r>
            <w:r w:rsidR="00143931">
              <w:rPr>
                <w:noProof/>
                <w:webHidden/>
              </w:rPr>
            </w:r>
            <w:r w:rsidR="00143931">
              <w:rPr>
                <w:noProof/>
                <w:webHidden/>
              </w:rPr>
              <w:fldChar w:fldCharType="separate"/>
            </w:r>
            <w:r w:rsidR="00143931">
              <w:rPr>
                <w:noProof/>
                <w:webHidden/>
              </w:rPr>
              <w:t>4</w:t>
            </w:r>
            <w:r w:rsidR="00143931">
              <w:rPr>
                <w:noProof/>
                <w:webHidden/>
              </w:rPr>
              <w:fldChar w:fldCharType="end"/>
            </w:r>
          </w:hyperlink>
        </w:p>
        <w:p w:rsidR="00143931" w:rsidRDefault="008D7103">
          <w:pPr>
            <w:pStyle w:val="TOC3"/>
            <w:tabs>
              <w:tab w:val="right" w:leader="dot" w:pos="9016"/>
            </w:tabs>
            <w:rPr>
              <w:rFonts w:eastAsiaTheme="minorEastAsia"/>
              <w:noProof/>
              <w:lang w:eastAsia="en-IE"/>
            </w:rPr>
          </w:pPr>
          <w:hyperlink w:anchor="_Toc182572374" w:history="1">
            <w:r w:rsidR="00143931" w:rsidRPr="003A57FC">
              <w:rPr>
                <w:rStyle w:val="Hyperlink"/>
                <w:noProof/>
              </w:rPr>
              <w:t>Schedule</w:t>
            </w:r>
            <w:r w:rsidR="00143931">
              <w:rPr>
                <w:noProof/>
                <w:webHidden/>
              </w:rPr>
              <w:tab/>
            </w:r>
            <w:r w:rsidR="00143931">
              <w:rPr>
                <w:noProof/>
                <w:webHidden/>
              </w:rPr>
              <w:fldChar w:fldCharType="begin"/>
            </w:r>
            <w:r w:rsidR="00143931">
              <w:rPr>
                <w:noProof/>
                <w:webHidden/>
              </w:rPr>
              <w:instrText xml:space="preserve"> PAGEREF _Toc182572374 \h </w:instrText>
            </w:r>
            <w:r w:rsidR="00143931">
              <w:rPr>
                <w:noProof/>
                <w:webHidden/>
              </w:rPr>
            </w:r>
            <w:r w:rsidR="00143931">
              <w:rPr>
                <w:noProof/>
                <w:webHidden/>
              </w:rPr>
              <w:fldChar w:fldCharType="separate"/>
            </w:r>
            <w:r w:rsidR="00143931">
              <w:rPr>
                <w:noProof/>
                <w:webHidden/>
              </w:rPr>
              <w:t>4</w:t>
            </w:r>
            <w:r w:rsidR="00143931">
              <w:rPr>
                <w:noProof/>
                <w:webHidden/>
              </w:rPr>
              <w:fldChar w:fldCharType="end"/>
            </w:r>
          </w:hyperlink>
        </w:p>
        <w:p w:rsidR="00143931" w:rsidRDefault="008D7103">
          <w:pPr>
            <w:pStyle w:val="TOC2"/>
            <w:tabs>
              <w:tab w:val="right" w:leader="dot" w:pos="9016"/>
            </w:tabs>
            <w:rPr>
              <w:rFonts w:eastAsiaTheme="minorEastAsia"/>
              <w:noProof/>
              <w:lang w:eastAsia="en-IE"/>
            </w:rPr>
          </w:pPr>
          <w:hyperlink w:anchor="_Toc182572375" w:history="1">
            <w:r w:rsidR="00143931" w:rsidRPr="003A57FC">
              <w:rPr>
                <w:rStyle w:val="Hyperlink"/>
                <w:noProof/>
              </w:rPr>
              <w:t>7. Support from Outside Agencies</w:t>
            </w:r>
            <w:r w:rsidR="00143931">
              <w:rPr>
                <w:noProof/>
                <w:webHidden/>
              </w:rPr>
              <w:tab/>
            </w:r>
            <w:r w:rsidR="00143931">
              <w:rPr>
                <w:noProof/>
                <w:webHidden/>
              </w:rPr>
              <w:fldChar w:fldCharType="begin"/>
            </w:r>
            <w:r w:rsidR="00143931">
              <w:rPr>
                <w:noProof/>
                <w:webHidden/>
              </w:rPr>
              <w:instrText xml:space="preserve"> PAGEREF _Toc182572375 \h </w:instrText>
            </w:r>
            <w:r w:rsidR="00143931">
              <w:rPr>
                <w:noProof/>
                <w:webHidden/>
              </w:rPr>
            </w:r>
            <w:r w:rsidR="00143931">
              <w:rPr>
                <w:noProof/>
                <w:webHidden/>
              </w:rPr>
              <w:fldChar w:fldCharType="separate"/>
            </w:r>
            <w:r w:rsidR="00143931">
              <w:rPr>
                <w:noProof/>
                <w:webHidden/>
              </w:rPr>
              <w:t>5</w:t>
            </w:r>
            <w:r w:rsidR="00143931">
              <w:rPr>
                <w:noProof/>
                <w:webHidden/>
              </w:rPr>
              <w:fldChar w:fldCharType="end"/>
            </w:r>
          </w:hyperlink>
        </w:p>
        <w:p w:rsidR="00143931" w:rsidRDefault="008D7103">
          <w:pPr>
            <w:pStyle w:val="TOC2"/>
            <w:tabs>
              <w:tab w:val="right" w:leader="dot" w:pos="9016"/>
            </w:tabs>
            <w:rPr>
              <w:rFonts w:eastAsiaTheme="minorEastAsia"/>
              <w:noProof/>
              <w:lang w:eastAsia="en-IE"/>
            </w:rPr>
          </w:pPr>
          <w:hyperlink w:anchor="_Toc182572376" w:history="1">
            <w:r w:rsidR="00143931" w:rsidRPr="003A57FC">
              <w:rPr>
                <w:rStyle w:val="Hyperlink"/>
                <w:noProof/>
              </w:rPr>
              <w:t>8. Admissions Team</w:t>
            </w:r>
            <w:r w:rsidR="00143931">
              <w:rPr>
                <w:noProof/>
                <w:webHidden/>
              </w:rPr>
              <w:tab/>
            </w:r>
            <w:r w:rsidR="00143931">
              <w:rPr>
                <w:noProof/>
                <w:webHidden/>
              </w:rPr>
              <w:fldChar w:fldCharType="begin"/>
            </w:r>
            <w:r w:rsidR="00143931">
              <w:rPr>
                <w:noProof/>
                <w:webHidden/>
              </w:rPr>
              <w:instrText xml:space="preserve"> PAGEREF _Toc182572376 \h </w:instrText>
            </w:r>
            <w:r w:rsidR="00143931">
              <w:rPr>
                <w:noProof/>
                <w:webHidden/>
              </w:rPr>
            </w:r>
            <w:r w:rsidR="00143931">
              <w:rPr>
                <w:noProof/>
                <w:webHidden/>
              </w:rPr>
              <w:fldChar w:fldCharType="separate"/>
            </w:r>
            <w:r w:rsidR="00143931">
              <w:rPr>
                <w:noProof/>
                <w:webHidden/>
              </w:rPr>
              <w:t>6</w:t>
            </w:r>
            <w:r w:rsidR="00143931">
              <w:rPr>
                <w:noProof/>
                <w:webHidden/>
              </w:rPr>
              <w:fldChar w:fldCharType="end"/>
            </w:r>
          </w:hyperlink>
        </w:p>
        <w:p w:rsidR="00143931" w:rsidRDefault="008D7103">
          <w:pPr>
            <w:pStyle w:val="TOC2"/>
            <w:tabs>
              <w:tab w:val="right" w:leader="dot" w:pos="9016"/>
            </w:tabs>
            <w:rPr>
              <w:rFonts w:eastAsiaTheme="minorEastAsia"/>
              <w:noProof/>
              <w:lang w:eastAsia="en-IE"/>
            </w:rPr>
          </w:pPr>
          <w:hyperlink w:anchor="_Toc182572377" w:history="1">
            <w:r w:rsidR="00143931" w:rsidRPr="003A57FC">
              <w:rPr>
                <w:rStyle w:val="Hyperlink"/>
                <w:noProof/>
              </w:rPr>
              <w:t>9. Deciding Enrolment</w:t>
            </w:r>
            <w:r w:rsidR="00143931">
              <w:rPr>
                <w:noProof/>
                <w:webHidden/>
              </w:rPr>
              <w:tab/>
            </w:r>
            <w:r w:rsidR="00143931">
              <w:rPr>
                <w:noProof/>
                <w:webHidden/>
              </w:rPr>
              <w:fldChar w:fldCharType="begin"/>
            </w:r>
            <w:r w:rsidR="00143931">
              <w:rPr>
                <w:noProof/>
                <w:webHidden/>
              </w:rPr>
              <w:instrText xml:space="preserve"> PAGEREF _Toc182572377 \h </w:instrText>
            </w:r>
            <w:r w:rsidR="00143931">
              <w:rPr>
                <w:noProof/>
                <w:webHidden/>
              </w:rPr>
            </w:r>
            <w:r w:rsidR="00143931">
              <w:rPr>
                <w:noProof/>
                <w:webHidden/>
              </w:rPr>
              <w:fldChar w:fldCharType="separate"/>
            </w:r>
            <w:r w:rsidR="00143931">
              <w:rPr>
                <w:noProof/>
                <w:webHidden/>
              </w:rPr>
              <w:t>6</w:t>
            </w:r>
            <w:r w:rsidR="00143931">
              <w:rPr>
                <w:noProof/>
                <w:webHidden/>
              </w:rPr>
              <w:fldChar w:fldCharType="end"/>
            </w:r>
          </w:hyperlink>
        </w:p>
        <w:p w:rsidR="00143931" w:rsidRDefault="008D7103">
          <w:pPr>
            <w:pStyle w:val="TOC2"/>
            <w:tabs>
              <w:tab w:val="right" w:leader="dot" w:pos="9016"/>
            </w:tabs>
            <w:rPr>
              <w:rFonts w:eastAsiaTheme="minorEastAsia"/>
              <w:noProof/>
              <w:lang w:eastAsia="en-IE"/>
            </w:rPr>
          </w:pPr>
          <w:hyperlink w:anchor="_Toc182572378" w:history="1">
            <w:r w:rsidR="00143931" w:rsidRPr="003A57FC">
              <w:rPr>
                <w:rStyle w:val="Hyperlink"/>
                <w:noProof/>
              </w:rPr>
              <w:t>10. Offer of Admission/ Acceptance of school place</w:t>
            </w:r>
            <w:r w:rsidR="00143931">
              <w:rPr>
                <w:noProof/>
                <w:webHidden/>
              </w:rPr>
              <w:tab/>
            </w:r>
            <w:r w:rsidR="00143931">
              <w:rPr>
                <w:noProof/>
                <w:webHidden/>
              </w:rPr>
              <w:fldChar w:fldCharType="begin"/>
            </w:r>
            <w:r w:rsidR="00143931">
              <w:rPr>
                <w:noProof/>
                <w:webHidden/>
              </w:rPr>
              <w:instrText xml:space="preserve"> PAGEREF _Toc182572378 \h </w:instrText>
            </w:r>
            <w:r w:rsidR="00143931">
              <w:rPr>
                <w:noProof/>
                <w:webHidden/>
              </w:rPr>
            </w:r>
            <w:r w:rsidR="00143931">
              <w:rPr>
                <w:noProof/>
                <w:webHidden/>
              </w:rPr>
              <w:fldChar w:fldCharType="separate"/>
            </w:r>
            <w:r w:rsidR="00143931">
              <w:rPr>
                <w:noProof/>
                <w:webHidden/>
              </w:rPr>
              <w:t>6</w:t>
            </w:r>
            <w:r w:rsidR="00143931">
              <w:rPr>
                <w:noProof/>
                <w:webHidden/>
              </w:rPr>
              <w:fldChar w:fldCharType="end"/>
            </w:r>
          </w:hyperlink>
        </w:p>
        <w:p w:rsidR="00143931" w:rsidRDefault="008D7103">
          <w:pPr>
            <w:pStyle w:val="TOC2"/>
            <w:tabs>
              <w:tab w:val="right" w:leader="dot" w:pos="9016"/>
            </w:tabs>
            <w:rPr>
              <w:rFonts w:eastAsiaTheme="minorEastAsia"/>
              <w:noProof/>
              <w:lang w:eastAsia="en-IE"/>
            </w:rPr>
          </w:pPr>
          <w:hyperlink w:anchor="_Toc182572379" w:history="1">
            <w:r w:rsidR="00143931" w:rsidRPr="003A57FC">
              <w:rPr>
                <w:rStyle w:val="Hyperlink"/>
                <w:noProof/>
              </w:rPr>
              <w:t>11. Post Acceptance</w:t>
            </w:r>
            <w:r w:rsidR="00143931">
              <w:rPr>
                <w:noProof/>
                <w:webHidden/>
              </w:rPr>
              <w:tab/>
            </w:r>
            <w:r w:rsidR="00143931">
              <w:rPr>
                <w:noProof/>
                <w:webHidden/>
              </w:rPr>
              <w:fldChar w:fldCharType="begin"/>
            </w:r>
            <w:r w:rsidR="00143931">
              <w:rPr>
                <w:noProof/>
                <w:webHidden/>
              </w:rPr>
              <w:instrText xml:space="preserve"> PAGEREF _Toc182572379 \h </w:instrText>
            </w:r>
            <w:r w:rsidR="00143931">
              <w:rPr>
                <w:noProof/>
                <w:webHidden/>
              </w:rPr>
            </w:r>
            <w:r w:rsidR="00143931">
              <w:rPr>
                <w:noProof/>
                <w:webHidden/>
              </w:rPr>
              <w:fldChar w:fldCharType="separate"/>
            </w:r>
            <w:r w:rsidR="00143931">
              <w:rPr>
                <w:noProof/>
                <w:webHidden/>
              </w:rPr>
              <w:t>6</w:t>
            </w:r>
            <w:r w:rsidR="00143931">
              <w:rPr>
                <w:noProof/>
                <w:webHidden/>
              </w:rPr>
              <w:fldChar w:fldCharType="end"/>
            </w:r>
          </w:hyperlink>
        </w:p>
        <w:p w:rsidR="00143931" w:rsidRDefault="008D7103">
          <w:pPr>
            <w:pStyle w:val="TOC2"/>
            <w:tabs>
              <w:tab w:val="right" w:leader="dot" w:pos="9016"/>
            </w:tabs>
            <w:rPr>
              <w:rFonts w:eastAsiaTheme="minorEastAsia"/>
              <w:noProof/>
              <w:lang w:eastAsia="en-IE"/>
            </w:rPr>
          </w:pPr>
          <w:hyperlink w:anchor="_Toc182572380" w:history="1">
            <w:r w:rsidR="00143931" w:rsidRPr="003A57FC">
              <w:rPr>
                <w:rStyle w:val="Hyperlink"/>
                <w:noProof/>
              </w:rPr>
              <w:t>12. Oversubscription</w:t>
            </w:r>
            <w:r w:rsidR="00143931">
              <w:rPr>
                <w:noProof/>
                <w:webHidden/>
              </w:rPr>
              <w:tab/>
            </w:r>
            <w:r w:rsidR="00143931">
              <w:rPr>
                <w:noProof/>
                <w:webHidden/>
              </w:rPr>
              <w:fldChar w:fldCharType="begin"/>
            </w:r>
            <w:r w:rsidR="00143931">
              <w:rPr>
                <w:noProof/>
                <w:webHidden/>
              </w:rPr>
              <w:instrText xml:space="preserve"> PAGEREF _Toc182572380 \h </w:instrText>
            </w:r>
            <w:r w:rsidR="00143931">
              <w:rPr>
                <w:noProof/>
                <w:webHidden/>
              </w:rPr>
            </w:r>
            <w:r w:rsidR="00143931">
              <w:rPr>
                <w:noProof/>
                <w:webHidden/>
              </w:rPr>
              <w:fldChar w:fldCharType="separate"/>
            </w:r>
            <w:r w:rsidR="00143931">
              <w:rPr>
                <w:noProof/>
                <w:webHidden/>
              </w:rPr>
              <w:t>7</w:t>
            </w:r>
            <w:r w:rsidR="00143931">
              <w:rPr>
                <w:noProof/>
                <w:webHidden/>
              </w:rPr>
              <w:fldChar w:fldCharType="end"/>
            </w:r>
          </w:hyperlink>
        </w:p>
        <w:p w:rsidR="00143931" w:rsidRDefault="008D7103">
          <w:pPr>
            <w:pStyle w:val="TOC2"/>
            <w:tabs>
              <w:tab w:val="right" w:leader="dot" w:pos="9016"/>
            </w:tabs>
            <w:rPr>
              <w:rFonts w:eastAsiaTheme="minorEastAsia"/>
              <w:noProof/>
              <w:lang w:eastAsia="en-IE"/>
            </w:rPr>
          </w:pPr>
          <w:hyperlink w:anchor="_Toc182572381" w:history="1">
            <w:r w:rsidR="00143931" w:rsidRPr="003A57FC">
              <w:rPr>
                <w:rStyle w:val="Hyperlink"/>
                <w:noProof/>
              </w:rPr>
              <w:t>13. Waiting List</w:t>
            </w:r>
            <w:r w:rsidR="00143931">
              <w:rPr>
                <w:noProof/>
                <w:webHidden/>
              </w:rPr>
              <w:tab/>
            </w:r>
            <w:r w:rsidR="00143931">
              <w:rPr>
                <w:noProof/>
                <w:webHidden/>
              </w:rPr>
              <w:fldChar w:fldCharType="begin"/>
            </w:r>
            <w:r w:rsidR="00143931">
              <w:rPr>
                <w:noProof/>
                <w:webHidden/>
              </w:rPr>
              <w:instrText xml:space="preserve"> PAGEREF _Toc182572381 \h </w:instrText>
            </w:r>
            <w:r w:rsidR="00143931">
              <w:rPr>
                <w:noProof/>
                <w:webHidden/>
              </w:rPr>
            </w:r>
            <w:r w:rsidR="00143931">
              <w:rPr>
                <w:noProof/>
                <w:webHidden/>
              </w:rPr>
              <w:fldChar w:fldCharType="separate"/>
            </w:r>
            <w:r w:rsidR="00143931">
              <w:rPr>
                <w:noProof/>
                <w:webHidden/>
              </w:rPr>
              <w:t>7</w:t>
            </w:r>
            <w:r w:rsidR="00143931">
              <w:rPr>
                <w:noProof/>
                <w:webHidden/>
              </w:rPr>
              <w:fldChar w:fldCharType="end"/>
            </w:r>
          </w:hyperlink>
        </w:p>
        <w:p w:rsidR="00143931" w:rsidRDefault="008D7103">
          <w:pPr>
            <w:pStyle w:val="TOC2"/>
            <w:tabs>
              <w:tab w:val="right" w:leader="dot" w:pos="9016"/>
            </w:tabs>
            <w:rPr>
              <w:rFonts w:eastAsiaTheme="minorEastAsia"/>
              <w:noProof/>
              <w:lang w:eastAsia="en-IE"/>
            </w:rPr>
          </w:pPr>
          <w:hyperlink w:anchor="_Toc182572382" w:history="1">
            <w:r w:rsidR="00143931" w:rsidRPr="003A57FC">
              <w:rPr>
                <w:rStyle w:val="Hyperlink"/>
                <w:noProof/>
              </w:rPr>
              <w:t>14. Late Applications</w:t>
            </w:r>
            <w:r w:rsidR="00143931">
              <w:rPr>
                <w:noProof/>
                <w:webHidden/>
              </w:rPr>
              <w:tab/>
            </w:r>
            <w:r w:rsidR="00143931">
              <w:rPr>
                <w:noProof/>
                <w:webHidden/>
              </w:rPr>
              <w:fldChar w:fldCharType="begin"/>
            </w:r>
            <w:r w:rsidR="00143931">
              <w:rPr>
                <w:noProof/>
                <w:webHidden/>
              </w:rPr>
              <w:instrText xml:space="preserve"> PAGEREF _Toc182572382 \h </w:instrText>
            </w:r>
            <w:r w:rsidR="00143931">
              <w:rPr>
                <w:noProof/>
                <w:webHidden/>
              </w:rPr>
            </w:r>
            <w:r w:rsidR="00143931">
              <w:rPr>
                <w:noProof/>
                <w:webHidden/>
              </w:rPr>
              <w:fldChar w:fldCharType="separate"/>
            </w:r>
            <w:r w:rsidR="00143931">
              <w:rPr>
                <w:noProof/>
                <w:webHidden/>
              </w:rPr>
              <w:t>8</w:t>
            </w:r>
            <w:r w:rsidR="00143931">
              <w:rPr>
                <w:noProof/>
                <w:webHidden/>
              </w:rPr>
              <w:fldChar w:fldCharType="end"/>
            </w:r>
          </w:hyperlink>
        </w:p>
        <w:p w:rsidR="00143931" w:rsidRDefault="008D7103">
          <w:pPr>
            <w:pStyle w:val="TOC2"/>
            <w:tabs>
              <w:tab w:val="right" w:leader="dot" w:pos="9016"/>
            </w:tabs>
            <w:rPr>
              <w:rFonts w:eastAsiaTheme="minorEastAsia"/>
              <w:noProof/>
              <w:lang w:eastAsia="en-IE"/>
            </w:rPr>
          </w:pPr>
          <w:hyperlink w:anchor="_Toc182572383" w:history="1">
            <w:r w:rsidR="00143931" w:rsidRPr="003A57FC">
              <w:rPr>
                <w:rStyle w:val="Hyperlink"/>
                <w:noProof/>
              </w:rPr>
              <w:t>15. Unsuccessful applications.</w:t>
            </w:r>
            <w:r w:rsidR="00143931">
              <w:rPr>
                <w:noProof/>
                <w:webHidden/>
              </w:rPr>
              <w:tab/>
            </w:r>
            <w:r w:rsidR="00143931">
              <w:rPr>
                <w:noProof/>
                <w:webHidden/>
              </w:rPr>
              <w:fldChar w:fldCharType="begin"/>
            </w:r>
            <w:r w:rsidR="00143931">
              <w:rPr>
                <w:noProof/>
                <w:webHidden/>
              </w:rPr>
              <w:instrText xml:space="preserve"> PAGEREF _Toc182572383 \h </w:instrText>
            </w:r>
            <w:r w:rsidR="00143931">
              <w:rPr>
                <w:noProof/>
                <w:webHidden/>
              </w:rPr>
            </w:r>
            <w:r w:rsidR="00143931">
              <w:rPr>
                <w:noProof/>
                <w:webHidden/>
              </w:rPr>
              <w:fldChar w:fldCharType="separate"/>
            </w:r>
            <w:r w:rsidR="00143931">
              <w:rPr>
                <w:noProof/>
                <w:webHidden/>
              </w:rPr>
              <w:t>8</w:t>
            </w:r>
            <w:r w:rsidR="00143931">
              <w:rPr>
                <w:noProof/>
                <w:webHidden/>
              </w:rPr>
              <w:fldChar w:fldCharType="end"/>
            </w:r>
          </w:hyperlink>
        </w:p>
        <w:p w:rsidR="00143931" w:rsidRDefault="008D7103">
          <w:pPr>
            <w:pStyle w:val="TOC2"/>
            <w:tabs>
              <w:tab w:val="right" w:leader="dot" w:pos="9016"/>
            </w:tabs>
            <w:rPr>
              <w:rFonts w:eastAsiaTheme="minorEastAsia"/>
              <w:noProof/>
              <w:lang w:eastAsia="en-IE"/>
            </w:rPr>
          </w:pPr>
          <w:hyperlink w:anchor="_Toc182572384" w:history="1">
            <w:r w:rsidR="00143931" w:rsidRPr="003A57FC">
              <w:rPr>
                <w:rStyle w:val="Hyperlink"/>
                <w:noProof/>
              </w:rPr>
              <w:t>16. Monitoring and Review</w:t>
            </w:r>
            <w:r w:rsidR="00143931">
              <w:rPr>
                <w:noProof/>
                <w:webHidden/>
              </w:rPr>
              <w:tab/>
            </w:r>
            <w:r w:rsidR="00143931">
              <w:rPr>
                <w:noProof/>
                <w:webHidden/>
              </w:rPr>
              <w:fldChar w:fldCharType="begin"/>
            </w:r>
            <w:r w:rsidR="00143931">
              <w:rPr>
                <w:noProof/>
                <w:webHidden/>
              </w:rPr>
              <w:instrText xml:space="preserve"> PAGEREF _Toc182572384 \h </w:instrText>
            </w:r>
            <w:r w:rsidR="00143931">
              <w:rPr>
                <w:noProof/>
                <w:webHidden/>
              </w:rPr>
            </w:r>
            <w:r w:rsidR="00143931">
              <w:rPr>
                <w:noProof/>
                <w:webHidden/>
              </w:rPr>
              <w:fldChar w:fldCharType="separate"/>
            </w:r>
            <w:r w:rsidR="00143931">
              <w:rPr>
                <w:noProof/>
                <w:webHidden/>
              </w:rPr>
              <w:t>8</w:t>
            </w:r>
            <w:r w:rsidR="00143931">
              <w:rPr>
                <w:noProof/>
                <w:webHidden/>
              </w:rPr>
              <w:fldChar w:fldCharType="end"/>
            </w:r>
          </w:hyperlink>
        </w:p>
        <w:p w:rsidR="00143931" w:rsidRDefault="008D7103">
          <w:pPr>
            <w:pStyle w:val="TOC2"/>
            <w:tabs>
              <w:tab w:val="right" w:leader="dot" w:pos="9016"/>
            </w:tabs>
            <w:rPr>
              <w:rFonts w:eastAsiaTheme="minorEastAsia"/>
              <w:noProof/>
              <w:lang w:eastAsia="en-IE"/>
            </w:rPr>
          </w:pPr>
          <w:hyperlink w:anchor="_Toc182572385" w:history="1">
            <w:r w:rsidR="00143931" w:rsidRPr="003A57FC">
              <w:rPr>
                <w:rStyle w:val="Hyperlink"/>
                <w:noProof/>
              </w:rPr>
              <w:t>17. Behaviour</w:t>
            </w:r>
            <w:r w:rsidR="00143931">
              <w:rPr>
                <w:noProof/>
                <w:webHidden/>
              </w:rPr>
              <w:tab/>
            </w:r>
            <w:r w:rsidR="00143931">
              <w:rPr>
                <w:noProof/>
                <w:webHidden/>
              </w:rPr>
              <w:fldChar w:fldCharType="begin"/>
            </w:r>
            <w:r w:rsidR="00143931">
              <w:rPr>
                <w:noProof/>
                <w:webHidden/>
              </w:rPr>
              <w:instrText xml:space="preserve"> PAGEREF _Toc182572385 \h </w:instrText>
            </w:r>
            <w:r w:rsidR="00143931">
              <w:rPr>
                <w:noProof/>
                <w:webHidden/>
              </w:rPr>
            </w:r>
            <w:r w:rsidR="00143931">
              <w:rPr>
                <w:noProof/>
                <w:webHidden/>
              </w:rPr>
              <w:fldChar w:fldCharType="separate"/>
            </w:r>
            <w:r w:rsidR="00143931">
              <w:rPr>
                <w:noProof/>
                <w:webHidden/>
              </w:rPr>
              <w:t>8</w:t>
            </w:r>
            <w:r w:rsidR="00143931">
              <w:rPr>
                <w:noProof/>
                <w:webHidden/>
              </w:rPr>
              <w:fldChar w:fldCharType="end"/>
            </w:r>
          </w:hyperlink>
        </w:p>
        <w:p w:rsidR="00143931" w:rsidRDefault="008D7103">
          <w:pPr>
            <w:pStyle w:val="TOC2"/>
            <w:tabs>
              <w:tab w:val="right" w:leader="dot" w:pos="9016"/>
            </w:tabs>
            <w:rPr>
              <w:rFonts w:eastAsiaTheme="minorEastAsia"/>
              <w:noProof/>
              <w:lang w:eastAsia="en-IE"/>
            </w:rPr>
          </w:pPr>
          <w:hyperlink w:anchor="_Toc182572386" w:history="1">
            <w:r w:rsidR="00143931" w:rsidRPr="003A57FC">
              <w:rPr>
                <w:rStyle w:val="Hyperlink"/>
                <w:noProof/>
              </w:rPr>
              <w:t>18. Refusal to Enrol and/or a Decision to Exclude</w:t>
            </w:r>
            <w:r w:rsidR="00143931">
              <w:rPr>
                <w:noProof/>
                <w:webHidden/>
              </w:rPr>
              <w:tab/>
            </w:r>
            <w:r w:rsidR="00143931">
              <w:rPr>
                <w:noProof/>
                <w:webHidden/>
              </w:rPr>
              <w:fldChar w:fldCharType="begin"/>
            </w:r>
            <w:r w:rsidR="00143931">
              <w:rPr>
                <w:noProof/>
                <w:webHidden/>
              </w:rPr>
              <w:instrText xml:space="preserve"> PAGEREF _Toc182572386 \h </w:instrText>
            </w:r>
            <w:r w:rsidR="00143931">
              <w:rPr>
                <w:noProof/>
                <w:webHidden/>
              </w:rPr>
            </w:r>
            <w:r w:rsidR="00143931">
              <w:rPr>
                <w:noProof/>
                <w:webHidden/>
              </w:rPr>
              <w:fldChar w:fldCharType="separate"/>
            </w:r>
            <w:r w:rsidR="00143931">
              <w:rPr>
                <w:noProof/>
                <w:webHidden/>
              </w:rPr>
              <w:t>8</w:t>
            </w:r>
            <w:r w:rsidR="00143931">
              <w:rPr>
                <w:noProof/>
                <w:webHidden/>
              </w:rPr>
              <w:fldChar w:fldCharType="end"/>
            </w:r>
          </w:hyperlink>
        </w:p>
        <w:p w:rsidR="00143931" w:rsidRDefault="008D7103">
          <w:pPr>
            <w:pStyle w:val="TOC2"/>
            <w:tabs>
              <w:tab w:val="right" w:leader="dot" w:pos="9016"/>
            </w:tabs>
            <w:rPr>
              <w:rFonts w:eastAsiaTheme="minorEastAsia"/>
              <w:noProof/>
              <w:lang w:eastAsia="en-IE"/>
            </w:rPr>
          </w:pPr>
          <w:hyperlink w:anchor="_Toc182572387" w:history="1">
            <w:r w:rsidR="00143931" w:rsidRPr="003A57FC">
              <w:rPr>
                <w:rStyle w:val="Hyperlink"/>
                <w:noProof/>
              </w:rPr>
              <w:t>19. Review/Appeals</w:t>
            </w:r>
            <w:r w:rsidR="00143931">
              <w:rPr>
                <w:noProof/>
                <w:webHidden/>
              </w:rPr>
              <w:tab/>
            </w:r>
            <w:r w:rsidR="00143931">
              <w:rPr>
                <w:noProof/>
                <w:webHidden/>
              </w:rPr>
              <w:fldChar w:fldCharType="begin"/>
            </w:r>
            <w:r w:rsidR="00143931">
              <w:rPr>
                <w:noProof/>
                <w:webHidden/>
              </w:rPr>
              <w:instrText xml:space="preserve"> PAGEREF _Toc182572387 \h </w:instrText>
            </w:r>
            <w:r w:rsidR="00143931">
              <w:rPr>
                <w:noProof/>
                <w:webHidden/>
              </w:rPr>
            </w:r>
            <w:r w:rsidR="00143931">
              <w:rPr>
                <w:noProof/>
                <w:webHidden/>
              </w:rPr>
              <w:fldChar w:fldCharType="separate"/>
            </w:r>
            <w:r w:rsidR="00143931">
              <w:rPr>
                <w:noProof/>
                <w:webHidden/>
              </w:rPr>
              <w:t>9</w:t>
            </w:r>
            <w:r w:rsidR="00143931">
              <w:rPr>
                <w:noProof/>
                <w:webHidden/>
              </w:rPr>
              <w:fldChar w:fldCharType="end"/>
            </w:r>
          </w:hyperlink>
        </w:p>
        <w:p w:rsidR="00143931" w:rsidRDefault="008D7103">
          <w:pPr>
            <w:pStyle w:val="TOC3"/>
            <w:tabs>
              <w:tab w:val="right" w:leader="dot" w:pos="9016"/>
            </w:tabs>
            <w:rPr>
              <w:rFonts w:eastAsiaTheme="minorEastAsia"/>
              <w:noProof/>
              <w:lang w:eastAsia="en-IE"/>
            </w:rPr>
          </w:pPr>
          <w:hyperlink w:anchor="_Toc182572388" w:history="1">
            <w:r w:rsidR="00143931" w:rsidRPr="003A57FC">
              <w:rPr>
                <w:rStyle w:val="Hyperlink"/>
                <w:noProof/>
              </w:rPr>
              <w:t>Review of decisions by the Board of Management</w:t>
            </w:r>
            <w:r w:rsidR="00143931">
              <w:rPr>
                <w:noProof/>
                <w:webHidden/>
              </w:rPr>
              <w:tab/>
            </w:r>
            <w:r w:rsidR="00143931">
              <w:rPr>
                <w:noProof/>
                <w:webHidden/>
              </w:rPr>
              <w:fldChar w:fldCharType="begin"/>
            </w:r>
            <w:r w:rsidR="00143931">
              <w:rPr>
                <w:noProof/>
                <w:webHidden/>
              </w:rPr>
              <w:instrText xml:space="preserve"> PAGEREF _Toc182572388 \h </w:instrText>
            </w:r>
            <w:r w:rsidR="00143931">
              <w:rPr>
                <w:noProof/>
                <w:webHidden/>
              </w:rPr>
            </w:r>
            <w:r w:rsidR="00143931">
              <w:rPr>
                <w:noProof/>
                <w:webHidden/>
              </w:rPr>
              <w:fldChar w:fldCharType="separate"/>
            </w:r>
            <w:r w:rsidR="00143931">
              <w:rPr>
                <w:noProof/>
                <w:webHidden/>
              </w:rPr>
              <w:t>9</w:t>
            </w:r>
            <w:r w:rsidR="00143931">
              <w:rPr>
                <w:noProof/>
                <w:webHidden/>
              </w:rPr>
              <w:fldChar w:fldCharType="end"/>
            </w:r>
          </w:hyperlink>
        </w:p>
        <w:p w:rsidR="00143931" w:rsidRDefault="008D7103">
          <w:pPr>
            <w:pStyle w:val="TOC2"/>
            <w:tabs>
              <w:tab w:val="right" w:leader="dot" w:pos="9016"/>
            </w:tabs>
            <w:rPr>
              <w:rFonts w:eastAsiaTheme="minorEastAsia"/>
              <w:noProof/>
              <w:lang w:eastAsia="en-IE"/>
            </w:rPr>
          </w:pPr>
          <w:hyperlink w:anchor="_Toc182572389" w:history="1">
            <w:r w:rsidR="00143931" w:rsidRPr="003A57FC">
              <w:rPr>
                <w:rStyle w:val="Hyperlink"/>
                <w:noProof/>
              </w:rPr>
              <w:t>Right of Appeal</w:t>
            </w:r>
            <w:r w:rsidR="00143931">
              <w:rPr>
                <w:noProof/>
                <w:webHidden/>
              </w:rPr>
              <w:tab/>
            </w:r>
            <w:r w:rsidR="00143931">
              <w:rPr>
                <w:noProof/>
                <w:webHidden/>
              </w:rPr>
              <w:fldChar w:fldCharType="begin"/>
            </w:r>
            <w:r w:rsidR="00143931">
              <w:rPr>
                <w:noProof/>
                <w:webHidden/>
              </w:rPr>
              <w:instrText xml:space="preserve"> PAGEREF _Toc182572389 \h </w:instrText>
            </w:r>
            <w:r w:rsidR="00143931">
              <w:rPr>
                <w:noProof/>
                <w:webHidden/>
              </w:rPr>
            </w:r>
            <w:r w:rsidR="00143931">
              <w:rPr>
                <w:noProof/>
                <w:webHidden/>
              </w:rPr>
              <w:fldChar w:fldCharType="separate"/>
            </w:r>
            <w:r w:rsidR="00143931">
              <w:rPr>
                <w:noProof/>
                <w:webHidden/>
              </w:rPr>
              <w:t>9</w:t>
            </w:r>
            <w:r w:rsidR="00143931">
              <w:rPr>
                <w:noProof/>
                <w:webHidden/>
              </w:rPr>
              <w:fldChar w:fldCharType="end"/>
            </w:r>
          </w:hyperlink>
        </w:p>
        <w:p w:rsidR="00143931" w:rsidRDefault="008D7103">
          <w:pPr>
            <w:pStyle w:val="TOC2"/>
            <w:tabs>
              <w:tab w:val="right" w:leader="dot" w:pos="9016"/>
            </w:tabs>
            <w:rPr>
              <w:rFonts w:eastAsiaTheme="minorEastAsia"/>
              <w:noProof/>
              <w:lang w:eastAsia="en-IE"/>
            </w:rPr>
          </w:pPr>
          <w:hyperlink w:anchor="_Toc182572390" w:history="1">
            <w:r w:rsidR="00143931" w:rsidRPr="003A57FC">
              <w:rPr>
                <w:rStyle w:val="Hyperlink"/>
                <w:noProof/>
              </w:rPr>
              <w:t>20. Ratification.</w:t>
            </w:r>
            <w:r w:rsidR="00143931">
              <w:rPr>
                <w:noProof/>
                <w:webHidden/>
              </w:rPr>
              <w:tab/>
            </w:r>
            <w:r w:rsidR="00143931">
              <w:rPr>
                <w:noProof/>
                <w:webHidden/>
              </w:rPr>
              <w:fldChar w:fldCharType="begin"/>
            </w:r>
            <w:r w:rsidR="00143931">
              <w:rPr>
                <w:noProof/>
                <w:webHidden/>
              </w:rPr>
              <w:instrText xml:space="preserve"> PAGEREF _Toc182572390 \h </w:instrText>
            </w:r>
            <w:r w:rsidR="00143931">
              <w:rPr>
                <w:noProof/>
                <w:webHidden/>
              </w:rPr>
            </w:r>
            <w:r w:rsidR="00143931">
              <w:rPr>
                <w:noProof/>
                <w:webHidden/>
              </w:rPr>
              <w:fldChar w:fldCharType="separate"/>
            </w:r>
            <w:r w:rsidR="00143931">
              <w:rPr>
                <w:noProof/>
                <w:webHidden/>
              </w:rPr>
              <w:t>10</w:t>
            </w:r>
            <w:r w:rsidR="00143931">
              <w:rPr>
                <w:noProof/>
                <w:webHidden/>
              </w:rPr>
              <w:fldChar w:fldCharType="end"/>
            </w:r>
          </w:hyperlink>
        </w:p>
        <w:p w:rsidR="00A03C2F" w:rsidRDefault="00A03C2F">
          <w:r>
            <w:rPr>
              <w:b/>
              <w:bCs/>
              <w:noProof/>
            </w:rPr>
            <w:fldChar w:fldCharType="end"/>
          </w:r>
        </w:p>
      </w:sdtContent>
    </w:sdt>
    <w:p w:rsidR="00A03C2F" w:rsidRDefault="00A03C2F" w:rsidP="00646F0A">
      <w:pPr>
        <w:pStyle w:val="Heading1"/>
        <w:jc w:val="both"/>
      </w:pPr>
    </w:p>
    <w:p w:rsidR="00A03C2F" w:rsidRDefault="00A03C2F">
      <w:pPr>
        <w:rPr>
          <w:rFonts w:asciiTheme="majorHAnsi" w:eastAsiaTheme="majorEastAsia" w:hAnsiTheme="majorHAnsi" w:cstheme="majorBidi"/>
          <w:color w:val="2F5496" w:themeColor="accent1" w:themeShade="BF"/>
          <w:sz w:val="26"/>
          <w:szCs w:val="26"/>
        </w:rPr>
      </w:pPr>
      <w:r>
        <w:br w:type="page"/>
      </w:r>
    </w:p>
    <w:p w:rsidR="002750A2" w:rsidRPr="002750A2" w:rsidRDefault="002750A2" w:rsidP="00A03C2F">
      <w:pPr>
        <w:pStyle w:val="Heading2"/>
      </w:pPr>
      <w:bookmarkStart w:id="3" w:name="_Toc182572368"/>
      <w:r w:rsidRPr="002750A2">
        <w:lastRenderedPageBreak/>
        <w:t>1. Introduction</w:t>
      </w:r>
      <w:bookmarkEnd w:id="3"/>
      <w:r w:rsidRPr="002750A2">
        <w:t xml:space="preserve"> </w:t>
      </w:r>
    </w:p>
    <w:p w:rsidR="002750A2" w:rsidRPr="002750A2" w:rsidRDefault="002750A2" w:rsidP="00A03C2F">
      <w:r w:rsidRPr="002750A2">
        <w:t xml:space="preserve">This statement is set out in accordance with the provisions of the Education Act, 1998. The Board of Management trusts that by doing so, parents will be assisted in relation to enrolment matters. Furthermore, the Board of Management and the Principal will be happy to clarify any further matters arising from the general admissions policy. </w:t>
      </w:r>
    </w:p>
    <w:p w:rsidR="002750A2" w:rsidRDefault="002750A2" w:rsidP="00A03C2F">
      <w:r>
        <w:t>Scoil Treasa</w:t>
      </w:r>
      <w:r w:rsidRPr="002750A2">
        <w:t xml:space="preserve"> </w:t>
      </w:r>
      <w:r w:rsidR="00A94F47">
        <w:t xml:space="preserve">Senior National School </w:t>
      </w:r>
      <w:r w:rsidRPr="002750A2">
        <w:t xml:space="preserve">is a primary school which operates under the patronage of the Catholic Church, Dublin Diocese. We are a mainstream senior co-educational primary school with one autism class. </w:t>
      </w:r>
    </w:p>
    <w:p w:rsidR="002750A2" w:rsidRPr="002750A2" w:rsidRDefault="002750A2" w:rsidP="00A03C2F">
      <w:pPr>
        <w:pStyle w:val="Heading2"/>
      </w:pPr>
      <w:bookmarkStart w:id="4" w:name="_Toc182572369"/>
      <w:r w:rsidRPr="002750A2">
        <w:t xml:space="preserve">2. Context of </w:t>
      </w:r>
      <w:r>
        <w:t>Scoil Treasa</w:t>
      </w:r>
      <w:r w:rsidR="00A94F47">
        <w:t xml:space="preserve"> Senior National School</w:t>
      </w:r>
      <w:r w:rsidRPr="002750A2">
        <w:t xml:space="preserve"> and our Autism Class</w:t>
      </w:r>
      <w:bookmarkEnd w:id="4"/>
      <w:r w:rsidRPr="002750A2">
        <w:t xml:space="preserve"> </w:t>
      </w:r>
    </w:p>
    <w:p w:rsidR="002750A2" w:rsidRPr="002750A2" w:rsidRDefault="002750A2" w:rsidP="00A03C2F">
      <w:r w:rsidRPr="002750A2">
        <w:t xml:space="preserve">The decision to provide a special class for children with a definite diagnosis of autism was taken by the Board of Management of the school in conjunction with the Principal and Staff. </w:t>
      </w:r>
    </w:p>
    <w:p w:rsidR="002750A2" w:rsidRPr="002750A2" w:rsidRDefault="002750A2" w:rsidP="00A03C2F">
      <w:r w:rsidRPr="002750A2">
        <w:t>The decision was taken with a view to provide an education in a mainstream setting for children with autism, who fulfil the enrolment criteria and for whom a place may be made available. The decision to provide an autism class in our school was taken primarily to cater for children resident in the Parish of</w:t>
      </w:r>
      <w:r>
        <w:t xml:space="preserve"> Firhouse</w:t>
      </w:r>
      <w:r w:rsidRPr="002750A2">
        <w:t xml:space="preserve"> (“the Catchment Area”). Students in the autism class will be integrated with mainstream school activities in our school, where appropriate. </w:t>
      </w:r>
    </w:p>
    <w:p w:rsidR="002750A2" w:rsidRPr="002750A2" w:rsidRDefault="002750A2" w:rsidP="00A03C2F">
      <w:pPr>
        <w:pStyle w:val="Heading2"/>
      </w:pPr>
      <w:bookmarkStart w:id="5" w:name="_Toc182572370"/>
      <w:r w:rsidRPr="002750A2">
        <w:t>3. Our Mission</w:t>
      </w:r>
      <w:bookmarkEnd w:id="5"/>
      <w:r w:rsidRPr="002750A2">
        <w:t xml:space="preserve"> </w:t>
      </w:r>
    </w:p>
    <w:p w:rsidR="002750A2" w:rsidRPr="0096744B" w:rsidRDefault="002750A2" w:rsidP="00A03C2F">
      <w:r w:rsidRPr="002750A2">
        <w:t xml:space="preserve">We aim to offer a positive, meaningful educational experience, which allows the child to develop to his/her full learning potential in an environment that offers clarity, </w:t>
      </w:r>
      <w:r w:rsidRPr="0096744B">
        <w:t xml:space="preserve">predictability and calm. </w:t>
      </w:r>
    </w:p>
    <w:p w:rsidR="002750A2" w:rsidRPr="0096744B" w:rsidRDefault="002750A2" w:rsidP="00A03C2F">
      <w:r w:rsidRPr="0096744B">
        <w:t>After a period of time observing, assessing and interacting with the child, a</w:t>
      </w:r>
      <w:r w:rsidR="00F32825" w:rsidRPr="0096744B">
        <w:t xml:space="preserve"> </w:t>
      </w:r>
      <w:r w:rsidR="006F7288" w:rsidRPr="0096744B">
        <w:t>School Support Plan</w:t>
      </w:r>
      <w:r w:rsidRPr="0096744B">
        <w:t xml:space="preserve"> will be developed, in consultation with parents and relevant professionals. This will be reviewed on an ongoing basis and will highlight priority learning needs. These needs will be targeted through the provision of a broad and balanced curriculum. </w:t>
      </w:r>
    </w:p>
    <w:p w:rsidR="002750A2" w:rsidRPr="0096744B" w:rsidRDefault="002750A2" w:rsidP="00A03C2F">
      <w:pPr>
        <w:pStyle w:val="Heading2"/>
      </w:pPr>
      <w:bookmarkStart w:id="6" w:name="_Toc182572371"/>
      <w:r w:rsidRPr="0096744B">
        <w:t>4. Our Aim</w:t>
      </w:r>
      <w:bookmarkEnd w:id="6"/>
      <w:r w:rsidRPr="0096744B">
        <w:t xml:space="preserve"> </w:t>
      </w:r>
    </w:p>
    <w:p w:rsidR="002750A2" w:rsidRPr="0096744B" w:rsidRDefault="002750A2" w:rsidP="00A03C2F">
      <w:r w:rsidRPr="0096744B">
        <w:t xml:space="preserve">Our autism class aims to offer an autism specific learning environment within a </w:t>
      </w:r>
    </w:p>
    <w:p w:rsidR="00B6557A" w:rsidRPr="0096744B" w:rsidRDefault="002750A2" w:rsidP="00A03C2F">
      <w:pPr>
        <w:rPr>
          <w:rFonts w:asciiTheme="majorHAnsi" w:eastAsiaTheme="majorEastAsia" w:hAnsiTheme="majorHAnsi" w:cstheme="majorBidi"/>
          <w:color w:val="2F5496" w:themeColor="accent1" w:themeShade="BF"/>
          <w:sz w:val="32"/>
          <w:szCs w:val="32"/>
        </w:rPr>
      </w:pPr>
      <w:r w:rsidRPr="0096744B">
        <w:t xml:space="preserve">mainstream co-educational senior primary school. This setting facilitates optimum inclusion as part of the school community with access to mainstream activities as appropriate. </w:t>
      </w:r>
    </w:p>
    <w:p w:rsidR="00B6557A" w:rsidRPr="0096744B" w:rsidRDefault="002750A2" w:rsidP="00A03C2F">
      <w:pPr>
        <w:pStyle w:val="Heading2"/>
      </w:pPr>
      <w:bookmarkStart w:id="7" w:name="_Toc182572372"/>
      <w:r w:rsidRPr="0096744B">
        <w:t>5. Criteria for Enrolment in Autism Class</w:t>
      </w:r>
      <w:bookmarkEnd w:id="7"/>
      <w:r w:rsidRPr="0096744B">
        <w:t xml:space="preserve"> </w:t>
      </w:r>
    </w:p>
    <w:p w:rsidR="002750A2" w:rsidRPr="0096744B" w:rsidRDefault="002750A2" w:rsidP="00A03C2F">
      <w:r w:rsidRPr="0096744B">
        <w:t>Subject to sufficient places being made available in the autism class, the criteria for enrolment to the autism class, incorporating the Dep</w:t>
      </w:r>
      <w:r w:rsidR="00D8395A" w:rsidRPr="0096744B">
        <w:t>artment</w:t>
      </w:r>
      <w:r w:rsidRPr="0096744B">
        <w:t xml:space="preserve"> of Education and HSE policies are as follows: </w:t>
      </w:r>
    </w:p>
    <w:p w:rsidR="00320B19" w:rsidRPr="0096744B" w:rsidRDefault="00D8395A" w:rsidP="00320B19">
      <w:pPr>
        <w:pStyle w:val="ListParagraph"/>
        <w:numPr>
          <w:ilvl w:val="0"/>
          <w:numId w:val="16"/>
        </w:numPr>
      </w:pPr>
      <w:r w:rsidRPr="0096744B">
        <w:t xml:space="preserve">A letter from the NCSE confirming that the child meets the requirements for enrolment to the special class. </w:t>
      </w:r>
    </w:p>
    <w:p w:rsidR="00320B19" w:rsidRPr="0096744B" w:rsidRDefault="00E15E7A" w:rsidP="00320B19">
      <w:pPr>
        <w:pStyle w:val="ListParagraph"/>
        <w:numPr>
          <w:ilvl w:val="0"/>
          <w:numId w:val="16"/>
        </w:numPr>
      </w:pPr>
      <w:r w:rsidRPr="0096744B">
        <w:t xml:space="preserve">An Application to Enrol to Autism Class Form provided by the school should be fully completed by the parents/guardians on behalf of the child; </w:t>
      </w:r>
    </w:p>
    <w:p w:rsidR="00320B19" w:rsidRPr="0096744B" w:rsidRDefault="002750A2" w:rsidP="00320B19">
      <w:pPr>
        <w:pStyle w:val="ListParagraph"/>
        <w:numPr>
          <w:ilvl w:val="0"/>
          <w:numId w:val="16"/>
        </w:numPr>
      </w:pPr>
      <w:r w:rsidRPr="0096744B">
        <w:t>This Application to Enrol to Autism Class Form should be accompanied by a certified copy of the original birth certificate and all other Supporting Documentation as referred to in the section “</w:t>
      </w:r>
      <w:r w:rsidRPr="0096744B">
        <w:rPr>
          <w:i/>
          <w:iCs/>
        </w:rPr>
        <w:t>Procedure for Enrolment</w:t>
      </w:r>
      <w:r w:rsidRPr="0096744B">
        <w:t xml:space="preserve">”; </w:t>
      </w:r>
    </w:p>
    <w:p w:rsidR="002750A2" w:rsidRPr="0096744B" w:rsidRDefault="002750A2" w:rsidP="00320B19">
      <w:pPr>
        <w:pStyle w:val="ListParagraph"/>
        <w:numPr>
          <w:ilvl w:val="0"/>
          <w:numId w:val="16"/>
        </w:numPr>
      </w:pPr>
      <w:r w:rsidRPr="0096744B">
        <w:t xml:space="preserve">A recent </w:t>
      </w:r>
      <w:r w:rsidR="00D434E5" w:rsidRPr="0096744B">
        <w:t xml:space="preserve">what defines recent?? </w:t>
      </w:r>
      <w:r w:rsidRPr="0096744B">
        <w:t xml:space="preserve">psychological assessment which may include a report from a member of a multi-disciplinary team should be provided. </w:t>
      </w:r>
    </w:p>
    <w:p w:rsidR="00320B19" w:rsidRPr="00320B19" w:rsidRDefault="002750A2" w:rsidP="00320B19">
      <w:pPr>
        <w:pStyle w:val="ListParagraph"/>
        <w:numPr>
          <w:ilvl w:val="0"/>
          <w:numId w:val="17"/>
        </w:numPr>
      </w:pPr>
      <w:r w:rsidRPr="0096744B">
        <w:rPr>
          <w:i/>
          <w:iCs/>
        </w:rPr>
        <w:t>A multi-disciplinary team may consist of a Clinical Psychologist, Occupational Therapist</w:t>
      </w:r>
      <w:r w:rsidRPr="00320B19">
        <w:rPr>
          <w:i/>
          <w:iCs/>
        </w:rPr>
        <w:t xml:space="preserve">, Speech &amp; Language Therapist, Social Worker and a Physiotherapist. (“Multi-Disciplinary Team”). </w:t>
      </w:r>
    </w:p>
    <w:p w:rsidR="00320B19" w:rsidRDefault="002750A2" w:rsidP="00320B19">
      <w:pPr>
        <w:pStyle w:val="ListParagraph"/>
        <w:numPr>
          <w:ilvl w:val="0"/>
          <w:numId w:val="17"/>
        </w:numPr>
      </w:pPr>
      <w:r w:rsidRPr="002750A2">
        <w:lastRenderedPageBreak/>
        <w:t xml:space="preserve">The Psychological report must come from a psychologist who is registered with the Psychological Society of Ireland. </w:t>
      </w:r>
    </w:p>
    <w:p w:rsidR="002750A2" w:rsidRPr="002750A2" w:rsidRDefault="002750A2" w:rsidP="00320B19">
      <w:pPr>
        <w:pStyle w:val="ListParagraph"/>
        <w:numPr>
          <w:ilvl w:val="0"/>
          <w:numId w:val="17"/>
        </w:numPr>
      </w:pPr>
      <w:r w:rsidRPr="002750A2">
        <w:t xml:space="preserve">The Multidisciplinary Team must be from an Irish state clinician facility. </w:t>
      </w:r>
    </w:p>
    <w:p w:rsidR="00320B19" w:rsidRPr="0096744B" w:rsidRDefault="002750A2" w:rsidP="00320B19">
      <w:pPr>
        <w:ind w:left="709"/>
      </w:pPr>
      <w:r w:rsidRPr="002750A2">
        <w:t>Please note all reports in operation on a child should be provided to the school</w:t>
      </w:r>
      <w:r w:rsidR="00B6557A">
        <w:t xml:space="preserve"> </w:t>
      </w:r>
      <w:r w:rsidRPr="002750A2">
        <w:t>for</w:t>
      </w:r>
      <w:r w:rsidR="00B6557A">
        <w:t xml:space="preserve"> </w:t>
      </w:r>
      <w:r w:rsidRPr="002750A2">
        <w:t xml:space="preserve">assessment by the Admissions Team. The withholding of reports and pertinent information </w:t>
      </w:r>
      <w:r w:rsidRPr="0096744B">
        <w:t xml:space="preserve">from the school Admissions Team will invalidate an Enrolment Application at any time. </w:t>
      </w:r>
    </w:p>
    <w:p w:rsidR="007E2873" w:rsidRPr="0096744B" w:rsidRDefault="002750A2" w:rsidP="00320B19">
      <w:pPr>
        <w:pStyle w:val="ListParagraph"/>
        <w:numPr>
          <w:ilvl w:val="0"/>
          <w:numId w:val="16"/>
        </w:numPr>
      </w:pPr>
      <w:r w:rsidRPr="0096744B">
        <w:t xml:space="preserve">Report from the child’s current educational setting. </w:t>
      </w:r>
    </w:p>
    <w:p w:rsidR="007E2873" w:rsidRPr="0096744B" w:rsidRDefault="002750A2" w:rsidP="00320B19">
      <w:pPr>
        <w:pStyle w:val="ListParagraph"/>
        <w:numPr>
          <w:ilvl w:val="0"/>
          <w:numId w:val="16"/>
        </w:numPr>
      </w:pPr>
      <w:r w:rsidRPr="0096744B">
        <w:t>The child must have a primary diagnosis of Autism / Autistic Spectrum Disorder</w:t>
      </w:r>
      <w:r w:rsidR="00FC19B5" w:rsidRPr="0096744B">
        <w:t xml:space="preserve"> </w:t>
      </w:r>
      <w:r w:rsidRPr="0096744B">
        <w:t>without significant intellectual impairment, within the range of Mild General</w:t>
      </w:r>
      <w:r w:rsidR="00FC19B5" w:rsidRPr="0096744B">
        <w:t xml:space="preserve"> </w:t>
      </w:r>
      <w:r w:rsidRPr="0096744B">
        <w:t xml:space="preserve">Learning Disability or above, made using the </w:t>
      </w:r>
      <w:r w:rsidR="00F7229E" w:rsidRPr="0096744B">
        <w:t xml:space="preserve">DSM-IV, DSM-V, ICD 10 or ICD 11 </w:t>
      </w:r>
      <w:r w:rsidRPr="0096744B">
        <w:t>or equivalent</w:t>
      </w:r>
      <w:r w:rsidR="00FC19B5" w:rsidRPr="0096744B">
        <w:t xml:space="preserve"> </w:t>
      </w:r>
      <w:r w:rsidRPr="0096744B">
        <w:t xml:space="preserve">by the psychologist or a member of the Multi-Disciplinary Team. </w:t>
      </w:r>
      <w:r w:rsidR="00FC19B5" w:rsidRPr="0096744B">
        <w:br/>
      </w:r>
      <w:r w:rsidRPr="0096744B">
        <w:t xml:space="preserve">The psychological report must have a recommendation that a special class </w:t>
      </w:r>
      <w:bookmarkStart w:id="8" w:name="_Hlk160990926"/>
      <w:bookmarkEnd w:id="0"/>
      <w:r w:rsidRPr="0096744B">
        <w:t>placement in a mainstream school is both necessary and suitable for the child.</w:t>
      </w:r>
      <w:bookmarkStart w:id="9" w:name="_Hlk160991138"/>
      <w:bookmarkEnd w:id="8"/>
    </w:p>
    <w:p w:rsidR="007E2873" w:rsidRPr="0096744B" w:rsidRDefault="002750A2" w:rsidP="00320B19">
      <w:pPr>
        <w:pStyle w:val="ListParagraph"/>
        <w:numPr>
          <w:ilvl w:val="0"/>
          <w:numId w:val="16"/>
        </w:numPr>
      </w:pPr>
      <w:r w:rsidRPr="0096744B">
        <w:t xml:space="preserve">The child must be aged between 8-12 years of age. </w:t>
      </w:r>
      <w:bookmarkEnd w:id="9"/>
    </w:p>
    <w:p w:rsidR="007E2873" w:rsidRPr="0096744B" w:rsidRDefault="002750A2" w:rsidP="007E2873">
      <w:pPr>
        <w:pStyle w:val="ListParagraph"/>
        <w:numPr>
          <w:ilvl w:val="0"/>
          <w:numId w:val="16"/>
        </w:numPr>
      </w:pPr>
      <w:r w:rsidRPr="0096744B">
        <w:t xml:space="preserve">The parents of the child must accept and agree to the school’s Code of Behaviour and the terms of this policy. </w:t>
      </w:r>
    </w:p>
    <w:p w:rsidR="007E2873" w:rsidRPr="0096744B" w:rsidRDefault="002750A2" w:rsidP="007E2873">
      <w:pPr>
        <w:pStyle w:val="ListParagraph"/>
        <w:numPr>
          <w:ilvl w:val="0"/>
          <w:numId w:val="16"/>
        </w:numPr>
      </w:pPr>
      <w:r w:rsidRPr="0096744B">
        <w:t xml:space="preserve">An observation appointment of the child may be useful, in certain circumstances, in his/her school setting must be organised with the school before the closing date for applications. </w:t>
      </w:r>
      <w:r w:rsidR="00CE4BF8" w:rsidRPr="0096744B">
        <w:t xml:space="preserve"> If the child is not attending school he/she may be observed in the home setting or brought to the school if this is not possible. </w:t>
      </w:r>
    </w:p>
    <w:p w:rsidR="007E2873" w:rsidRPr="0096744B" w:rsidRDefault="002750A2" w:rsidP="007E2873">
      <w:pPr>
        <w:pStyle w:val="ListParagraph"/>
        <w:numPr>
          <w:ilvl w:val="0"/>
          <w:numId w:val="16"/>
        </w:numPr>
      </w:pPr>
      <w:r w:rsidRPr="0096744B">
        <w:t xml:space="preserve">An Acceptance Form as issued by the school must be returned to the school within the required time period. </w:t>
      </w:r>
    </w:p>
    <w:p w:rsidR="007E2873" w:rsidRPr="0096744B" w:rsidRDefault="002750A2" w:rsidP="007E2873">
      <w:pPr>
        <w:pStyle w:val="ListParagraph"/>
        <w:numPr>
          <w:ilvl w:val="0"/>
          <w:numId w:val="16"/>
        </w:numPr>
      </w:pPr>
      <w:r w:rsidRPr="0096744B">
        <w:t xml:space="preserve">Proof of address for children who are resident within the Catchment Area i.e. which is defined as being resident at a postal address within </w:t>
      </w:r>
      <w:r w:rsidR="00CE4BF8" w:rsidRPr="0096744B">
        <w:t xml:space="preserve">the Parish of </w:t>
      </w:r>
      <w:r w:rsidR="00E15E7A" w:rsidRPr="0096744B">
        <w:t>Firhouse</w:t>
      </w:r>
      <w:r w:rsidRPr="0096744B">
        <w:t xml:space="preserve">, Dublin </w:t>
      </w:r>
      <w:r w:rsidR="00E15E7A" w:rsidRPr="0096744B">
        <w:t>24</w:t>
      </w:r>
      <w:r w:rsidRPr="0096744B">
        <w:t xml:space="preserve">. </w:t>
      </w:r>
    </w:p>
    <w:p w:rsidR="007E2873" w:rsidRPr="0096744B" w:rsidRDefault="002750A2" w:rsidP="007E2873">
      <w:pPr>
        <w:pStyle w:val="ListParagraph"/>
        <w:numPr>
          <w:ilvl w:val="0"/>
          <w:numId w:val="16"/>
        </w:numPr>
      </w:pPr>
      <w:r w:rsidRPr="0096744B">
        <w:t>It is necessary that the applicant has the ability to be integrated into mainstream</w:t>
      </w:r>
      <w:r w:rsidR="00E15E7A" w:rsidRPr="0096744B">
        <w:t xml:space="preserve"> </w:t>
      </w:r>
      <w:r w:rsidRPr="0096744B">
        <w:t xml:space="preserve">and that the applicant is amenable in his/her behaviour thus allowing for a safe learning environment for all students and staff. </w:t>
      </w:r>
    </w:p>
    <w:p w:rsidR="007E2873" w:rsidRPr="0096744B" w:rsidRDefault="002750A2" w:rsidP="007E2873">
      <w:pPr>
        <w:pStyle w:val="ListParagraph"/>
        <w:numPr>
          <w:ilvl w:val="0"/>
          <w:numId w:val="16"/>
        </w:numPr>
      </w:pPr>
      <w:r w:rsidRPr="0096744B">
        <w:t xml:space="preserve">The age and learning needs of the pupils currently enrolled in the class must be </w:t>
      </w:r>
      <w:r w:rsidR="00D434E5" w:rsidRPr="0096744B">
        <w:t>considered</w:t>
      </w:r>
      <w:r w:rsidRPr="0096744B">
        <w:t xml:space="preserve">, where offers of enrolment are made to new applicants. </w:t>
      </w:r>
    </w:p>
    <w:p w:rsidR="007E2873" w:rsidRPr="0096744B" w:rsidRDefault="002750A2" w:rsidP="007E2873">
      <w:pPr>
        <w:pStyle w:val="ListParagraph"/>
        <w:numPr>
          <w:ilvl w:val="0"/>
          <w:numId w:val="16"/>
        </w:numPr>
      </w:pPr>
      <w:r w:rsidRPr="0096744B">
        <w:t>An autism class is an integral part of the mainstream school and is not in a position to provide a suitable education for applicants in the severe/profound</w:t>
      </w:r>
      <w:r w:rsidR="00646F0A" w:rsidRPr="0096744B">
        <w:t xml:space="preserve"> </w:t>
      </w:r>
      <w:r w:rsidRPr="0096744B">
        <w:t xml:space="preserve">categories of autism. </w:t>
      </w:r>
    </w:p>
    <w:p w:rsidR="002750A2" w:rsidRPr="0096744B" w:rsidRDefault="002750A2" w:rsidP="007E2873">
      <w:pPr>
        <w:pStyle w:val="ListParagraph"/>
        <w:numPr>
          <w:ilvl w:val="0"/>
          <w:numId w:val="16"/>
        </w:numPr>
      </w:pPr>
      <w:r w:rsidRPr="0096744B">
        <w:t xml:space="preserve">The autism class is included in our senior school, which caters for the needs of children from third to sixth class, 8 to 12 years of age. It is accepted that all pupils transfer to the post- primary school at the end of sixth class. </w:t>
      </w:r>
    </w:p>
    <w:p w:rsidR="002750A2" w:rsidRPr="002750A2" w:rsidRDefault="002750A2" w:rsidP="007E2873">
      <w:r w:rsidRPr="0096744B">
        <w:t>Please note that fulfilling the enrolment criteria does not necessarily ensure enrolment if sufficient places are not available and/or sufficient classroom space is not available.</w:t>
      </w:r>
      <w:r w:rsidRPr="002750A2">
        <w:t xml:space="preserve"> </w:t>
      </w:r>
    </w:p>
    <w:p w:rsidR="00646F0A" w:rsidRDefault="00646F0A" w:rsidP="007E2873"/>
    <w:p w:rsidR="002750A2" w:rsidRPr="002750A2" w:rsidRDefault="002750A2" w:rsidP="007E2873">
      <w:r w:rsidRPr="0096744B">
        <w:t>The number of places for September 202</w:t>
      </w:r>
      <w:r w:rsidR="0096744B" w:rsidRPr="0096744B">
        <w:t>5</w:t>
      </w:r>
      <w:r w:rsidRPr="0096744B">
        <w:t xml:space="preserve"> is </w:t>
      </w:r>
      <w:r w:rsidR="0096744B" w:rsidRPr="0096744B">
        <w:rPr>
          <w:bCs/>
        </w:rPr>
        <w:t>2.</w:t>
      </w:r>
    </w:p>
    <w:p w:rsidR="002750A2" w:rsidRPr="002750A2" w:rsidRDefault="002750A2" w:rsidP="007E2873">
      <w:pPr>
        <w:pStyle w:val="Heading2"/>
      </w:pPr>
      <w:bookmarkStart w:id="10" w:name="_Toc182572373"/>
      <w:r w:rsidRPr="002750A2">
        <w:t>6. Application Procedure for Enrolment</w:t>
      </w:r>
      <w:bookmarkEnd w:id="10"/>
      <w:r w:rsidRPr="002750A2">
        <w:t xml:space="preserve"> </w:t>
      </w:r>
    </w:p>
    <w:p w:rsidR="002750A2" w:rsidRPr="002750A2" w:rsidRDefault="002750A2" w:rsidP="007E2873">
      <w:pPr>
        <w:pStyle w:val="Heading3"/>
      </w:pPr>
      <w:bookmarkStart w:id="11" w:name="_Toc182572374"/>
      <w:r w:rsidRPr="002750A2">
        <w:t>Schedule</w:t>
      </w:r>
      <w:bookmarkEnd w:id="11"/>
      <w:r w:rsidRPr="002750A2">
        <w:t xml:space="preserve"> </w:t>
      </w:r>
    </w:p>
    <w:p w:rsidR="002750A2" w:rsidRPr="002750A2" w:rsidRDefault="002750A2" w:rsidP="007E2873">
      <w:r w:rsidRPr="002750A2">
        <w:t>The school will commence accepting applications for admission to the special class on</w:t>
      </w:r>
      <w:r w:rsidR="0096744B">
        <w:t xml:space="preserve"> Monday, January 6</w:t>
      </w:r>
      <w:r w:rsidR="0096744B" w:rsidRPr="0096744B">
        <w:rPr>
          <w:vertAlign w:val="superscript"/>
        </w:rPr>
        <w:t>th</w:t>
      </w:r>
      <w:r w:rsidR="0096744B">
        <w:t xml:space="preserve"> 2025.</w:t>
      </w:r>
      <w:r w:rsidRPr="002750A2">
        <w:rPr>
          <w:b/>
          <w:bCs/>
        </w:rPr>
        <w:t xml:space="preserve"> </w:t>
      </w:r>
    </w:p>
    <w:p w:rsidR="002750A2" w:rsidRPr="002750A2" w:rsidRDefault="002750A2" w:rsidP="007E2873">
      <w:r w:rsidRPr="002750A2">
        <w:lastRenderedPageBreak/>
        <w:t>The school shall cease accepting applications for admission to the special class on</w:t>
      </w:r>
      <w:r w:rsidR="0096744B">
        <w:t xml:space="preserve"> Monday, January 27</w:t>
      </w:r>
      <w:r w:rsidR="0096744B" w:rsidRPr="0096744B">
        <w:rPr>
          <w:vertAlign w:val="superscript"/>
        </w:rPr>
        <w:t>th</w:t>
      </w:r>
      <w:r w:rsidR="0096744B">
        <w:t xml:space="preserve"> 2025.</w:t>
      </w:r>
      <w:r w:rsidRPr="002750A2">
        <w:rPr>
          <w:b/>
          <w:bCs/>
        </w:rPr>
        <w:t xml:space="preserve"> </w:t>
      </w:r>
    </w:p>
    <w:p w:rsidR="002750A2" w:rsidRPr="002750A2" w:rsidRDefault="002750A2" w:rsidP="007E2873">
      <w:r w:rsidRPr="002750A2">
        <w:t>The date by which applicants will be notified of the decision on their application for admission to the special class is</w:t>
      </w:r>
      <w:r w:rsidR="0096744B">
        <w:t xml:space="preserve"> Friday, February 28</w:t>
      </w:r>
      <w:r w:rsidR="0096744B" w:rsidRPr="0096744B">
        <w:rPr>
          <w:vertAlign w:val="superscript"/>
        </w:rPr>
        <w:t>th</w:t>
      </w:r>
      <w:r w:rsidR="0096744B">
        <w:t xml:space="preserve"> 2025.</w:t>
      </w:r>
      <w:r w:rsidRPr="002750A2">
        <w:rPr>
          <w:b/>
          <w:bCs/>
        </w:rPr>
        <w:t xml:space="preserve"> </w:t>
      </w:r>
    </w:p>
    <w:p w:rsidR="002750A2" w:rsidRDefault="002750A2" w:rsidP="007E2873">
      <w:pPr>
        <w:rPr>
          <w:b/>
          <w:bCs/>
        </w:rPr>
      </w:pPr>
      <w:r w:rsidRPr="002750A2">
        <w:t>The period within which applicants must confirm acceptance of an offer of admission is</w:t>
      </w:r>
      <w:r w:rsidR="0096744B">
        <w:t xml:space="preserve"> Friday, March 14</w:t>
      </w:r>
      <w:r w:rsidR="0096744B" w:rsidRPr="0096744B">
        <w:rPr>
          <w:vertAlign w:val="superscript"/>
        </w:rPr>
        <w:t>th</w:t>
      </w:r>
      <w:r w:rsidR="0096744B">
        <w:t xml:space="preserve"> 2025.</w:t>
      </w:r>
      <w:r w:rsidRPr="002750A2">
        <w:rPr>
          <w:b/>
          <w:bCs/>
        </w:rPr>
        <w:t xml:space="preserve"> </w:t>
      </w:r>
    </w:p>
    <w:p w:rsidR="002750A2" w:rsidRPr="00646F0A" w:rsidRDefault="002750A2" w:rsidP="007E2873">
      <w:pPr>
        <w:pStyle w:val="ListParagraph"/>
        <w:numPr>
          <w:ilvl w:val="0"/>
          <w:numId w:val="18"/>
        </w:numPr>
      </w:pPr>
      <w:r w:rsidRPr="002750A2">
        <w:t xml:space="preserve">Requests for application to enrol forms and queries regarding supporting documentation should be made to </w:t>
      </w:r>
      <w:r w:rsidR="00646F0A" w:rsidRPr="007E2873">
        <w:rPr>
          <w:color w:val="0000FF"/>
        </w:rPr>
        <w:t>admin@scoiltreasa.ie</w:t>
      </w:r>
      <w:r w:rsidRPr="002750A2">
        <w:t xml:space="preserve">. </w:t>
      </w:r>
    </w:p>
    <w:p w:rsidR="002750A2" w:rsidRPr="002750A2" w:rsidRDefault="002750A2" w:rsidP="007E2873">
      <w:r w:rsidRPr="002750A2">
        <w:t xml:space="preserve">Receipt of acknowledgement of an application to enrol by the school does not constitute an offer of a place nor </w:t>
      </w:r>
      <w:r w:rsidRPr="0096744B">
        <w:t>does it guarantee a place in the school. It is simply the recording of an application for admission to our school. Decisions in relation to applications for enrolment are made by the Board of Management in accordance</w:t>
      </w:r>
      <w:r w:rsidRPr="002750A2">
        <w:t xml:space="preserve"> with our admissions policy. </w:t>
      </w:r>
    </w:p>
    <w:p w:rsidR="00646F0A" w:rsidRDefault="00646F0A" w:rsidP="007E2873"/>
    <w:p w:rsidR="002750A2" w:rsidRPr="002750A2" w:rsidRDefault="002750A2" w:rsidP="007E2873">
      <w:r w:rsidRPr="002750A2">
        <w:t>The Enrolment Application must be accompanied by all of the following supporting documentation</w:t>
      </w:r>
      <w:r w:rsidR="007E2873">
        <w:t xml:space="preserve"> </w:t>
      </w:r>
      <w:r w:rsidRPr="002750A2">
        <w:t xml:space="preserve">(“Supporting Documentation”) supplied by parents: </w:t>
      </w:r>
    </w:p>
    <w:p w:rsidR="007E2873" w:rsidRDefault="002750A2" w:rsidP="007E2873">
      <w:pPr>
        <w:pStyle w:val="ListParagraph"/>
        <w:numPr>
          <w:ilvl w:val="0"/>
          <w:numId w:val="19"/>
        </w:numPr>
      </w:pPr>
      <w:r w:rsidRPr="002750A2">
        <w:t xml:space="preserve">A photocopy of child’s Birth Certificate </w:t>
      </w:r>
    </w:p>
    <w:p w:rsidR="007E2873" w:rsidRDefault="002750A2" w:rsidP="007E2873">
      <w:pPr>
        <w:pStyle w:val="ListParagraph"/>
        <w:numPr>
          <w:ilvl w:val="0"/>
          <w:numId w:val="19"/>
        </w:numPr>
      </w:pPr>
      <w:r w:rsidRPr="002750A2">
        <w:t>Two of the following original documents, as proof of address within the catchment area (these must be dated within two months of application): ESB Bill, Gas Bill, Telephone Bill (if pupil is not currently in</w:t>
      </w:r>
      <w:r w:rsidR="00646F0A">
        <w:t xml:space="preserve"> Scoil Carmel</w:t>
      </w:r>
      <w:r w:rsidRPr="002750A2">
        <w:t xml:space="preserve">). </w:t>
      </w:r>
    </w:p>
    <w:p w:rsidR="002750A2" w:rsidRPr="0096744B" w:rsidRDefault="002750A2" w:rsidP="007E2873">
      <w:pPr>
        <w:pStyle w:val="ListParagraph"/>
        <w:numPr>
          <w:ilvl w:val="0"/>
          <w:numId w:val="19"/>
        </w:numPr>
      </w:pPr>
      <w:r w:rsidRPr="0096744B">
        <w:t>A Diagnosis from a psychiatrist, psychologist</w:t>
      </w:r>
      <w:r w:rsidR="00F7229E" w:rsidRPr="0096744B">
        <w:t>, multi-disciplinary report</w:t>
      </w:r>
      <w:r w:rsidRPr="0096744B">
        <w:t xml:space="preserve"> that has assessed and classified the child as having autism or autistic spectrum disorder according to </w:t>
      </w:r>
      <w:r w:rsidR="00F7229E" w:rsidRPr="0096744B">
        <w:t xml:space="preserve">DSM-IV, DSM-V, ICD 10 or ICD 11 </w:t>
      </w:r>
      <w:r w:rsidRPr="0096744B">
        <w:t>criteria or equivalent</w:t>
      </w:r>
      <w:r w:rsidR="00F7229E" w:rsidRPr="0096744B">
        <w:t xml:space="preserve">.  A demonstration of the understanding of complexity of the child’s overall level of need/s evidenced in the professional reports.  </w:t>
      </w:r>
      <w:r w:rsidRPr="0096744B">
        <w:t xml:space="preserve"> </w:t>
      </w:r>
      <w:r w:rsidR="00F7229E" w:rsidRPr="0096744B">
        <w:t>Given the severity or complexity of the child’s needs, a clear professional recommendation for</w:t>
      </w:r>
      <w:r w:rsidRPr="0096744B">
        <w:t xml:space="preserve"> a placement in a special class within a mainstream school</w:t>
      </w:r>
      <w:r w:rsidR="00F7229E" w:rsidRPr="0096744B">
        <w:t xml:space="preserve"> to best meet the child’s needs, along with the rationale for same</w:t>
      </w:r>
      <w:r w:rsidRPr="0096744B">
        <w:t xml:space="preserve">. Psychologist’s reports must be dated within the </w:t>
      </w:r>
      <w:r w:rsidR="00F72492" w:rsidRPr="0096744B">
        <w:t>24-month</w:t>
      </w:r>
      <w:r w:rsidRPr="0096744B">
        <w:t xml:space="preserve"> period from the time the application is made. </w:t>
      </w:r>
    </w:p>
    <w:p w:rsidR="00646F0A" w:rsidRDefault="00646F0A" w:rsidP="00646F0A">
      <w:pPr>
        <w:pStyle w:val="Default"/>
        <w:spacing w:line="360" w:lineRule="auto"/>
        <w:jc w:val="both"/>
        <w:rPr>
          <w:rFonts w:ascii="Arial" w:hAnsi="Arial" w:cs="Arial"/>
          <w:i/>
          <w:iCs/>
          <w:color w:val="auto"/>
        </w:rPr>
      </w:pPr>
    </w:p>
    <w:p w:rsidR="002750A2" w:rsidRPr="002750A2" w:rsidRDefault="002750A2" w:rsidP="007E2873">
      <w:r w:rsidRPr="002750A2">
        <w:t xml:space="preserve">NB. If the school does not receive this documentation with the Application to Enrol form, the application will not be processed or considered by the school. It is the responsibility of the parent(s)/guardian(s) to ensure that all supporting documentation is correct and is received by the school. </w:t>
      </w:r>
    </w:p>
    <w:p w:rsidR="002750A2" w:rsidRDefault="002750A2" w:rsidP="007E2873">
      <w:r w:rsidRPr="002750A2">
        <w:t xml:space="preserve">When a parent/guardian has made an application to the school for a place in the autism class on behalf of a child, the Principal will undertake to communicate to the parent/guardian in writing the decision of the Board of Management within the timeframe as outlined in the Admissions Notice. </w:t>
      </w:r>
    </w:p>
    <w:p w:rsidR="002750A2" w:rsidRPr="007E2873" w:rsidRDefault="002750A2" w:rsidP="007E2873">
      <w:pPr>
        <w:pStyle w:val="Heading2"/>
      </w:pPr>
      <w:bookmarkStart w:id="12" w:name="_Toc182572375"/>
      <w:r w:rsidRPr="007E2873">
        <w:t>7. Support from Outside Agencies</w:t>
      </w:r>
      <w:bookmarkEnd w:id="12"/>
      <w:r w:rsidRPr="007E2873">
        <w:t xml:space="preserve"> </w:t>
      </w:r>
    </w:p>
    <w:p w:rsidR="002750A2" w:rsidRPr="002750A2" w:rsidRDefault="002750A2" w:rsidP="007E2873">
      <w:r w:rsidRPr="002750A2">
        <w:t xml:space="preserve">Please note that support by outside agencies such as the H.S.E. will not be provided by the school. Children who require speech therapy, occupational therapy, physiotherapy, etc., will be dependent on the local H.S.E. services such as Chamber House Services, Tallaght. The school does not have the resources to follow up on these services and it is up to the parents/guardians to ensure that all possible services are applied for and being availed of. </w:t>
      </w:r>
    </w:p>
    <w:p w:rsidR="002750A2" w:rsidRPr="002750A2" w:rsidRDefault="002750A2" w:rsidP="007E2873">
      <w:pPr>
        <w:pStyle w:val="Heading2"/>
      </w:pPr>
      <w:bookmarkStart w:id="13" w:name="_Toc182572376"/>
      <w:r w:rsidRPr="002750A2">
        <w:lastRenderedPageBreak/>
        <w:t>8. Admissions Team</w:t>
      </w:r>
      <w:bookmarkEnd w:id="13"/>
      <w:r w:rsidRPr="002750A2">
        <w:t xml:space="preserve"> </w:t>
      </w:r>
    </w:p>
    <w:p w:rsidR="002750A2" w:rsidRPr="0096744B" w:rsidRDefault="002750A2" w:rsidP="007E2873">
      <w:r w:rsidRPr="002750A2">
        <w:t xml:space="preserve">Each application will be processed by the Admissions Team. The team will include the School </w:t>
      </w:r>
      <w:r w:rsidRPr="0096744B">
        <w:t xml:space="preserve">Principal, the Senior Management Team and/or the Special Class Teacher. A recommendation will be made by the Admissions Team in relation to each application to the Board of Management of the school. Decisions in relation to applications for enrolment are made by the Board of Management. </w:t>
      </w:r>
    </w:p>
    <w:p w:rsidR="002750A2" w:rsidRPr="0096744B" w:rsidRDefault="002750A2" w:rsidP="007E2873">
      <w:pPr>
        <w:pStyle w:val="Heading2"/>
      </w:pPr>
      <w:bookmarkStart w:id="14" w:name="_Toc182572377"/>
      <w:r w:rsidRPr="0096744B">
        <w:t>9. Deciding Enrolment</w:t>
      </w:r>
      <w:bookmarkEnd w:id="14"/>
      <w:r w:rsidRPr="0096744B">
        <w:t xml:space="preserve"> </w:t>
      </w:r>
    </w:p>
    <w:p w:rsidR="002750A2" w:rsidRPr="0096744B" w:rsidRDefault="002750A2" w:rsidP="007E2873">
      <w:r w:rsidRPr="0096744B">
        <w:t xml:space="preserve">In the first instance, the Board of Management will only consider applicants who meet the criteria as laid out in section 5. The Board of Management will then, from those applicants, prioritise children as: </w:t>
      </w:r>
    </w:p>
    <w:p w:rsidR="007E2873" w:rsidRPr="0096744B" w:rsidRDefault="002750A2" w:rsidP="007E2873">
      <w:pPr>
        <w:pStyle w:val="ListParagraph"/>
        <w:numPr>
          <w:ilvl w:val="0"/>
          <w:numId w:val="20"/>
        </w:numPr>
      </w:pPr>
      <w:r w:rsidRPr="0096744B">
        <w:t xml:space="preserve">Children currently enrolled in </w:t>
      </w:r>
      <w:r w:rsidR="00370DD4" w:rsidRPr="0096744B">
        <w:rPr>
          <w:b/>
          <w:bCs/>
        </w:rPr>
        <w:t>Scoil Treasa</w:t>
      </w:r>
      <w:r w:rsidRPr="0096744B">
        <w:rPr>
          <w:b/>
          <w:bCs/>
        </w:rPr>
        <w:t xml:space="preserve"> </w:t>
      </w:r>
      <w:r w:rsidRPr="0096744B">
        <w:t xml:space="preserve">with a diagnosis of autism and a recommendation for special class placement. </w:t>
      </w:r>
    </w:p>
    <w:p w:rsidR="007E2873" w:rsidRPr="0096744B" w:rsidRDefault="002750A2" w:rsidP="007E2873">
      <w:pPr>
        <w:pStyle w:val="ListParagraph"/>
        <w:numPr>
          <w:ilvl w:val="0"/>
          <w:numId w:val="20"/>
        </w:numPr>
      </w:pPr>
      <w:r w:rsidRPr="0096744B">
        <w:t xml:space="preserve">Children transferring from </w:t>
      </w:r>
      <w:r w:rsidR="00370DD4" w:rsidRPr="0096744B">
        <w:rPr>
          <w:b/>
          <w:bCs/>
        </w:rPr>
        <w:t>Scoil Carmel</w:t>
      </w:r>
      <w:r w:rsidRPr="0096744B">
        <w:t xml:space="preserve">, with a diagnosis from a psychiatrist, psychologist, that has assessed and classified the child as having autism or autistic spectrum disorder according to </w:t>
      </w:r>
      <w:r w:rsidR="00980A19" w:rsidRPr="0096744B">
        <w:t>DSM-IV</w:t>
      </w:r>
      <w:r w:rsidR="00F7229E" w:rsidRPr="0096744B">
        <w:t>,</w:t>
      </w:r>
      <w:r w:rsidR="00980A19" w:rsidRPr="0096744B">
        <w:t xml:space="preserve"> </w:t>
      </w:r>
      <w:r w:rsidRPr="0096744B">
        <w:t>DSM-V</w:t>
      </w:r>
      <w:r w:rsidR="00F7229E" w:rsidRPr="0096744B">
        <w:t xml:space="preserve">, </w:t>
      </w:r>
      <w:r w:rsidRPr="0096744B">
        <w:t>ICD 10</w:t>
      </w:r>
      <w:r w:rsidR="00F7229E" w:rsidRPr="0096744B">
        <w:t xml:space="preserve"> or ICD 11</w:t>
      </w:r>
      <w:r w:rsidRPr="0096744B">
        <w:t xml:space="preserve"> criteria or equivalent, and a recommendation for a placement in a special class within a mainstream school. </w:t>
      </w:r>
    </w:p>
    <w:p w:rsidR="007E2873" w:rsidRPr="0096744B" w:rsidRDefault="002750A2" w:rsidP="007E2873">
      <w:pPr>
        <w:pStyle w:val="ListParagraph"/>
        <w:numPr>
          <w:ilvl w:val="0"/>
          <w:numId w:val="20"/>
        </w:numPr>
      </w:pPr>
      <w:r w:rsidRPr="0096744B">
        <w:t xml:space="preserve">Children residing in the catchment area being the </w:t>
      </w:r>
      <w:r w:rsidR="00980A19" w:rsidRPr="0096744B">
        <w:t>P</w:t>
      </w:r>
      <w:r w:rsidRPr="0096744B">
        <w:t>arish o</w:t>
      </w:r>
      <w:r w:rsidR="00370DD4" w:rsidRPr="0096744B">
        <w:t>f Firhouse.</w:t>
      </w:r>
      <w:r w:rsidRPr="0096744B">
        <w:t xml:space="preserve"> </w:t>
      </w:r>
    </w:p>
    <w:p w:rsidR="002750A2" w:rsidRPr="0096744B" w:rsidRDefault="002750A2" w:rsidP="007E2873">
      <w:pPr>
        <w:pStyle w:val="ListParagraph"/>
        <w:numPr>
          <w:ilvl w:val="0"/>
          <w:numId w:val="20"/>
        </w:numPr>
      </w:pPr>
      <w:r w:rsidRPr="0096744B">
        <w:t xml:space="preserve">Children residing outside the </w:t>
      </w:r>
      <w:r w:rsidR="00980A19" w:rsidRPr="0096744B">
        <w:t>P</w:t>
      </w:r>
      <w:r w:rsidRPr="0096744B">
        <w:t xml:space="preserve">arish of </w:t>
      </w:r>
      <w:r w:rsidR="00370DD4" w:rsidRPr="0096744B">
        <w:t>Firhouse.</w:t>
      </w:r>
    </w:p>
    <w:p w:rsidR="00370DD4" w:rsidRPr="0096744B" w:rsidRDefault="00370DD4" w:rsidP="007E2873"/>
    <w:p w:rsidR="002750A2" w:rsidRPr="0096744B" w:rsidRDefault="002750A2" w:rsidP="007E2873">
      <w:r w:rsidRPr="0096744B">
        <w:t xml:space="preserve">If </w:t>
      </w:r>
      <w:r w:rsidR="0096744B" w:rsidRPr="0096744B">
        <w:t xml:space="preserve">more than </w:t>
      </w:r>
      <w:r w:rsidRPr="0096744B">
        <w:t xml:space="preserve">two children fulfil the criteria, at each level 1-4, then names will be </w:t>
      </w:r>
    </w:p>
    <w:p w:rsidR="00370DD4" w:rsidRPr="0096744B" w:rsidRDefault="002750A2" w:rsidP="007E2873">
      <w:r w:rsidRPr="0096744B">
        <w:t xml:space="preserve">selected randomly with an independent assessor. </w:t>
      </w:r>
    </w:p>
    <w:p w:rsidR="002750A2" w:rsidRPr="0096744B" w:rsidRDefault="002750A2" w:rsidP="007E2873">
      <w:r w:rsidRPr="0096744B">
        <w:t>All applications will be opened from</w:t>
      </w:r>
      <w:r w:rsidR="0096744B" w:rsidRPr="0096744B">
        <w:t xml:space="preserve"> 28</w:t>
      </w:r>
      <w:r w:rsidR="0096744B" w:rsidRPr="0096744B">
        <w:rPr>
          <w:vertAlign w:val="superscript"/>
        </w:rPr>
        <w:t>th</w:t>
      </w:r>
      <w:r w:rsidR="0096744B" w:rsidRPr="0096744B">
        <w:t xml:space="preserve"> January 2025</w:t>
      </w:r>
      <w:r w:rsidRPr="0096744B">
        <w:rPr>
          <w:b/>
          <w:bCs/>
        </w:rPr>
        <w:t xml:space="preserve">. </w:t>
      </w:r>
      <w:r w:rsidRPr="0096744B">
        <w:t xml:space="preserve">If the school is closed for unforeseen circumstances the applications will be opened on the next available day. </w:t>
      </w:r>
    </w:p>
    <w:p w:rsidR="002750A2" w:rsidRPr="002750A2" w:rsidRDefault="002750A2" w:rsidP="007E2873">
      <w:pPr>
        <w:pStyle w:val="Heading2"/>
      </w:pPr>
      <w:bookmarkStart w:id="15" w:name="_Toc182572378"/>
      <w:r w:rsidRPr="0096744B">
        <w:t>10. Offer of Admission</w:t>
      </w:r>
      <w:r w:rsidRPr="002750A2">
        <w:t>/ Acceptance of school place</w:t>
      </w:r>
      <w:bookmarkEnd w:id="15"/>
      <w:r w:rsidRPr="002750A2">
        <w:t xml:space="preserve"> </w:t>
      </w:r>
    </w:p>
    <w:p w:rsidR="002750A2" w:rsidRPr="002750A2" w:rsidRDefault="002750A2" w:rsidP="007E2873">
      <w:pPr>
        <w:pStyle w:val="ListParagraph"/>
        <w:numPr>
          <w:ilvl w:val="0"/>
          <w:numId w:val="21"/>
        </w:numPr>
      </w:pPr>
      <w:r w:rsidRPr="002750A2">
        <w:t xml:space="preserve">Letters of offer for places in the autism class will be sent as per dates in the Admissions Notice. </w:t>
      </w:r>
    </w:p>
    <w:p w:rsidR="002750A2" w:rsidRPr="002750A2" w:rsidRDefault="002750A2" w:rsidP="007E2873">
      <w:pPr>
        <w:pStyle w:val="ListParagraph"/>
        <w:numPr>
          <w:ilvl w:val="0"/>
          <w:numId w:val="21"/>
        </w:numPr>
      </w:pPr>
      <w:r w:rsidRPr="002750A2">
        <w:t xml:space="preserve">Parents/Guardians must come to the school following an appointment phone call or email to fill out acceptance forms and NCSE notifications. </w:t>
      </w:r>
    </w:p>
    <w:p w:rsidR="002750A2" w:rsidRPr="002750A2" w:rsidRDefault="002750A2" w:rsidP="007E2873">
      <w:pPr>
        <w:pStyle w:val="ListParagraph"/>
        <w:numPr>
          <w:ilvl w:val="0"/>
          <w:numId w:val="21"/>
        </w:numPr>
      </w:pPr>
      <w:r w:rsidRPr="002750A2">
        <w:t xml:space="preserve">All acceptance forms must be accompanied by a signed acceptance of the School Code of Behaviour in accordance with Section 24(4) of the Education Welfare Act 2000. </w:t>
      </w:r>
    </w:p>
    <w:p w:rsidR="002750A2" w:rsidRPr="002750A2" w:rsidRDefault="002750A2" w:rsidP="007E2873">
      <w:pPr>
        <w:pStyle w:val="ListParagraph"/>
        <w:numPr>
          <w:ilvl w:val="0"/>
          <w:numId w:val="21"/>
        </w:numPr>
      </w:pPr>
      <w:r w:rsidRPr="002750A2">
        <w:t xml:space="preserve">If the school does not receive the acceptance form within the period as outlined in the Admissions Notice, the place will be offered to the next child on the waiting list for that school year. </w:t>
      </w:r>
    </w:p>
    <w:p w:rsidR="002750A2" w:rsidRPr="002750A2" w:rsidRDefault="002750A2" w:rsidP="007E2873">
      <w:pPr>
        <w:pStyle w:val="Heading2"/>
      </w:pPr>
      <w:bookmarkStart w:id="16" w:name="_Toc182572379"/>
      <w:r w:rsidRPr="002750A2">
        <w:t>11. Post Acceptance</w:t>
      </w:r>
      <w:bookmarkEnd w:id="16"/>
      <w:r w:rsidRPr="002750A2">
        <w:t xml:space="preserve"> </w:t>
      </w:r>
    </w:p>
    <w:p w:rsidR="00CE5BF7" w:rsidRPr="0096744B" w:rsidRDefault="00CE5BF7" w:rsidP="007E2873">
      <w:pPr>
        <w:pStyle w:val="ListParagraph"/>
        <w:numPr>
          <w:ilvl w:val="0"/>
          <w:numId w:val="22"/>
        </w:numPr>
      </w:pPr>
      <w:r w:rsidRPr="002750A2">
        <w:t xml:space="preserve">Parents/Guardians of a child </w:t>
      </w:r>
      <w:r w:rsidRPr="0096744B">
        <w:t>being offered a place in the autism class will be invited to visit the school to meet with a member of the SE</w:t>
      </w:r>
      <w:r w:rsidR="00F72492" w:rsidRPr="0096744B">
        <w:t>T</w:t>
      </w:r>
      <w:r w:rsidRPr="0096744B">
        <w:t xml:space="preserve"> team and the Principal of the School.</w:t>
      </w:r>
    </w:p>
    <w:p w:rsidR="002750A2" w:rsidRPr="002750A2" w:rsidRDefault="002750A2" w:rsidP="007E2873">
      <w:pPr>
        <w:pStyle w:val="ListParagraph"/>
        <w:numPr>
          <w:ilvl w:val="0"/>
          <w:numId w:val="22"/>
        </w:numPr>
      </w:pPr>
      <w:r w:rsidRPr="0096744B">
        <w:t>Parents/Guardians will fill in the relevant enrolment forms and</w:t>
      </w:r>
      <w:r w:rsidRPr="002750A2">
        <w:t xml:space="preserve"> application forms for the autism class</w:t>
      </w:r>
      <w:r w:rsidR="00CE5BF7">
        <w:t>.  T</w:t>
      </w:r>
      <w:r w:rsidRPr="002750A2">
        <w:t xml:space="preserve">his place is then subject to Confirmation from the S.E.N.O to the school that the child meets the criteria for placement in a special class within a mainstream school. </w:t>
      </w:r>
    </w:p>
    <w:p w:rsidR="002750A2" w:rsidRPr="002750A2" w:rsidRDefault="002750A2" w:rsidP="007E2873">
      <w:pPr>
        <w:pStyle w:val="ListParagraph"/>
        <w:numPr>
          <w:ilvl w:val="0"/>
          <w:numId w:val="22"/>
        </w:numPr>
      </w:pPr>
      <w:r w:rsidRPr="002750A2">
        <w:t xml:space="preserve">Parents/Guardians may be requested by the school to consent to a further visit by the staff to a child’s junior/primary school setting to meet the child. </w:t>
      </w:r>
    </w:p>
    <w:p w:rsidR="002750A2" w:rsidRPr="002750A2" w:rsidRDefault="002750A2" w:rsidP="007E2873">
      <w:pPr>
        <w:pStyle w:val="ListParagraph"/>
        <w:numPr>
          <w:ilvl w:val="0"/>
          <w:numId w:val="22"/>
        </w:numPr>
      </w:pPr>
      <w:r w:rsidRPr="002750A2">
        <w:t xml:space="preserve">The parents /guardians will be invited on another occasion to come with their child to the class to meet with staff and see the classroom. </w:t>
      </w:r>
    </w:p>
    <w:p w:rsidR="002750A2" w:rsidRPr="0096744B" w:rsidRDefault="002750A2" w:rsidP="007E2873">
      <w:pPr>
        <w:pStyle w:val="ListParagraph"/>
        <w:numPr>
          <w:ilvl w:val="0"/>
          <w:numId w:val="22"/>
        </w:numPr>
      </w:pPr>
      <w:r w:rsidRPr="002750A2">
        <w:lastRenderedPageBreak/>
        <w:t xml:space="preserve">After placement in the class a </w:t>
      </w:r>
      <w:r w:rsidRPr="0096744B">
        <w:t xml:space="preserve">relevant </w:t>
      </w:r>
      <w:r w:rsidR="00A23C9D" w:rsidRPr="0096744B">
        <w:t>School Support Plan</w:t>
      </w:r>
      <w:r w:rsidRPr="0096744B">
        <w:t xml:space="preserve"> will be provided for the child. This plan will have an input from all parties involved with the education of the child. The SENO (Special Education Needs Officer) will also be made aware of the plan. </w:t>
      </w:r>
    </w:p>
    <w:p w:rsidR="007E2873" w:rsidRPr="0096744B" w:rsidRDefault="002750A2" w:rsidP="007E2873">
      <w:pPr>
        <w:pStyle w:val="ListParagraph"/>
        <w:numPr>
          <w:ilvl w:val="0"/>
          <w:numId w:val="22"/>
        </w:numPr>
      </w:pPr>
      <w:r w:rsidRPr="0096744B">
        <w:t xml:space="preserve">The plan will be updated on a regular basis by staff. </w:t>
      </w:r>
    </w:p>
    <w:p w:rsidR="007E2873" w:rsidRDefault="002750A2" w:rsidP="007E2873">
      <w:pPr>
        <w:pStyle w:val="ListParagraph"/>
        <w:numPr>
          <w:ilvl w:val="0"/>
          <w:numId w:val="22"/>
        </w:numPr>
      </w:pPr>
      <w:r w:rsidRPr="0096744B">
        <w:t>A child may be phased in gradually to the special class through a mutually agreed process between the school and the parents of the child. It is important</w:t>
      </w:r>
      <w:r w:rsidRPr="00CE5BF7">
        <w:t xml:space="preserve"> that every child gets the best possible start in the class. In order to achieve this, the duration of the child’s day may vary depending on their needs. </w:t>
      </w:r>
    </w:p>
    <w:p w:rsidR="002750A2" w:rsidRPr="007E2873" w:rsidRDefault="002750A2" w:rsidP="007E2873">
      <w:pPr>
        <w:pStyle w:val="ListParagraph"/>
        <w:numPr>
          <w:ilvl w:val="0"/>
          <w:numId w:val="22"/>
        </w:numPr>
      </w:pPr>
      <w:r w:rsidRPr="007E2873">
        <w:t xml:space="preserve">Each child in the autism class may be assigned to an age appropriate mainstream class for integration purposes. This will occur according to readiness for such a length of time of the school day as is deemed meaningful. </w:t>
      </w:r>
    </w:p>
    <w:p w:rsidR="002750A2" w:rsidRPr="002750A2" w:rsidRDefault="002750A2" w:rsidP="007E2873">
      <w:pPr>
        <w:pStyle w:val="Heading2"/>
      </w:pPr>
      <w:bookmarkStart w:id="17" w:name="_Toc182572380"/>
      <w:r w:rsidRPr="002750A2">
        <w:t>12. Oversubscription</w:t>
      </w:r>
      <w:bookmarkEnd w:id="17"/>
      <w:r w:rsidRPr="002750A2">
        <w:t xml:space="preserve"> </w:t>
      </w:r>
    </w:p>
    <w:p w:rsidR="002750A2" w:rsidRPr="002750A2" w:rsidRDefault="002750A2" w:rsidP="007E2873">
      <w:r w:rsidRPr="002750A2">
        <w:t>Where the number of children who apply is greater than the number of places available in the</w:t>
      </w:r>
      <w:r w:rsidR="007E2873">
        <w:t xml:space="preserve"> </w:t>
      </w:r>
      <w:r w:rsidRPr="002750A2">
        <w:t xml:space="preserve">autism class. </w:t>
      </w:r>
    </w:p>
    <w:p w:rsidR="002750A2" w:rsidRPr="00772918" w:rsidRDefault="002750A2" w:rsidP="007E2873">
      <w:r w:rsidRPr="00772918">
        <w:t xml:space="preserve">In the event </w:t>
      </w:r>
      <w:r w:rsidR="00980A19">
        <w:t>that</w:t>
      </w:r>
      <w:r w:rsidRPr="00772918">
        <w:t xml:space="preserve"> the number of children that apply for a place who meet the criteria in section 5 &amp; 9, is greater than the number of places available, such places will be filled on review of Applications to Enrol, received in the following order of priority</w:t>
      </w:r>
      <w:r w:rsidR="00A56AE0" w:rsidRPr="00772918">
        <w:t>:</w:t>
      </w:r>
    </w:p>
    <w:p w:rsidR="002750A2" w:rsidRPr="002750A2" w:rsidRDefault="002750A2" w:rsidP="007E2873">
      <w:pPr>
        <w:pStyle w:val="ListParagraph"/>
        <w:numPr>
          <w:ilvl w:val="0"/>
          <w:numId w:val="23"/>
        </w:numPr>
      </w:pPr>
      <w:r w:rsidRPr="002750A2">
        <w:t xml:space="preserve">In the event of the number of children in category 1 exceeds the number of places available, children within this category will be offered a place according to random selection, with an independent assessor present. </w:t>
      </w:r>
    </w:p>
    <w:p w:rsidR="002750A2" w:rsidRPr="002750A2" w:rsidRDefault="002750A2" w:rsidP="007E2873">
      <w:r w:rsidRPr="002750A2">
        <w:t xml:space="preserve">Thereafter; </w:t>
      </w:r>
    </w:p>
    <w:p w:rsidR="002750A2" w:rsidRPr="002750A2" w:rsidRDefault="002750A2" w:rsidP="007E2873">
      <w:pPr>
        <w:pStyle w:val="ListParagraph"/>
        <w:numPr>
          <w:ilvl w:val="0"/>
          <w:numId w:val="23"/>
        </w:numPr>
      </w:pPr>
      <w:r w:rsidRPr="002750A2">
        <w:t xml:space="preserve">In the event of the number of children in category 2 exceeds the number of places available, children within this category will be offered a place according to random selection, with an independent assessor present. </w:t>
      </w:r>
    </w:p>
    <w:p w:rsidR="002750A2" w:rsidRPr="002750A2" w:rsidRDefault="002750A2" w:rsidP="007E2873">
      <w:r w:rsidRPr="002750A2">
        <w:t xml:space="preserve">Thereafter; </w:t>
      </w:r>
    </w:p>
    <w:p w:rsidR="007E2873" w:rsidRDefault="002750A2" w:rsidP="007E2873">
      <w:pPr>
        <w:pStyle w:val="ListParagraph"/>
        <w:numPr>
          <w:ilvl w:val="0"/>
          <w:numId w:val="23"/>
        </w:numPr>
      </w:pPr>
      <w:r w:rsidRPr="002750A2">
        <w:t xml:space="preserve">In the event of the number of children in category 3 exceeds the number of places available, children within this category will be offered a place according to random selection, with an independent assessor present. </w:t>
      </w:r>
    </w:p>
    <w:p w:rsidR="002750A2" w:rsidRPr="002750A2" w:rsidRDefault="002750A2" w:rsidP="007E2873">
      <w:pPr>
        <w:pStyle w:val="ListParagraph"/>
        <w:numPr>
          <w:ilvl w:val="0"/>
          <w:numId w:val="23"/>
        </w:numPr>
      </w:pPr>
      <w:r w:rsidRPr="002750A2">
        <w:t xml:space="preserve">In the event of the number of children in category 4 exceeds the number of places available, children within this category will be offered a place according to random selection, with an independent assessor present. </w:t>
      </w:r>
    </w:p>
    <w:p w:rsidR="002750A2" w:rsidRPr="002750A2" w:rsidRDefault="002750A2" w:rsidP="007E2873">
      <w:pPr>
        <w:pStyle w:val="Heading2"/>
      </w:pPr>
      <w:bookmarkStart w:id="18" w:name="_Toc182572381"/>
      <w:r w:rsidRPr="002750A2">
        <w:t>13. Waiting List</w:t>
      </w:r>
      <w:bookmarkEnd w:id="18"/>
      <w:r w:rsidRPr="002750A2">
        <w:t xml:space="preserve"> </w:t>
      </w:r>
    </w:p>
    <w:p w:rsidR="002750A2" w:rsidRPr="0096744B" w:rsidRDefault="002750A2" w:rsidP="007E2873">
      <w:pPr>
        <w:pStyle w:val="ListParagraph"/>
        <w:numPr>
          <w:ilvl w:val="0"/>
          <w:numId w:val="24"/>
        </w:numPr>
      </w:pPr>
      <w:r w:rsidRPr="0096744B">
        <w:t>All unsuccessful applicants will be placed on a waiting list for the duration of the</w:t>
      </w:r>
      <w:r w:rsidR="00A56AE0" w:rsidRPr="0096744B">
        <w:t xml:space="preserve"> </w:t>
      </w:r>
      <w:r w:rsidRPr="0096744B">
        <w:t xml:space="preserve">academic year applied for. </w:t>
      </w:r>
    </w:p>
    <w:p w:rsidR="002750A2" w:rsidRPr="0096744B" w:rsidRDefault="002750A2" w:rsidP="007E2873">
      <w:pPr>
        <w:pStyle w:val="ListParagraph"/>
        <w:numPr>
          <w:ilvl w:val="0"/>
          <w:numId w:val="24"/>
        </w:numPr>
      </w:pPr>
      <w:r w:rsidRPr="0096744B">
        <w:t xml:space="preserve">The waiting list number will be assigned using the above criteria and process. </w:t>
      </w:r>
    </w:p>
    <w:p w:rsidR="002750A2" w:rsidRPr="0096744B" w:rsidRDefault="002750A2" w:rsidP="007E2873">
      <w:pPr>
        <w:pStyle w:val="ListParagraph"/>
        <w:numPr>
          <w:ilvl w:val="0"/>
          <w:numId w:val="24"/>
        </w:numPr>
      </w:pPr>
      <w:r w:rsidRPr="0096744B">
        <w:t xml:space="preserve">Parents/Guardians will be informed of their child’s place on the waiting list in writing. </w:t>
      </w:r>
    </w:p>
    <w:p w:rsidR="002750A2" w:rsidRPr="0096744B" w:rsidRDefault="002750A2" w:rsidP="007E2873">
      <w:pPr>
        <w:pStyle w:val="ListParagraph"/>
        <w:numPr>
          <w:ilvl w:val="0"/>
          <w:numId w:val="24"/>
        </w:numPr>
      </w:pPr>
      <w:r w:rsidRPr="0096744B">
        <w:t>Parents/Guardians must reapply for the following year if they were unsuccessful after the waiting list is dissolved on 30/09/2</w:t>
      </w:r>
      <w:r w:rsidR="006A1AA1">
        <w:t>5</w:t>
      </w:r>
      <w:r w:rsidRPr="0096744B">
        <w:t xml:space="preserve">. </w:t>
      </w:r>
    </w:p>
    <w:p w:rsidR="007E2873" w:rsidRPr="002750A2" w:rsidRDefault="007E2873" w:rsidP="007E2873">
      <w:pPr>
        <w:ind w:left="360"/>
      </w:pPr>
      <w:r w:rsidRPr="0096744B">
        <w:t>Should your child be placed on a waiting list for a place, their personal data may be shared with the National Council for Special Education for the purposes of planning for the provision of special education placements.</w:t>
      </w:r>
      <w:r>
        <w:t xml:space="preserve"> </w:t>
      </w:r>
    </w:p>
    <w:p w:rsidR="002750A2" w:rsidRPr="002750A2" w:rsidRDefault="002750A2" w:rsidP="007E2873">
      <w:pPr>
        <w:pStyle w:val="Heading2"/>
      </w:pPr>
      <w:bookmarkStart w:id="19" w:name="_Toc182572382"/>
      <w:r w:rsidRPr="002750A2">
        <w:lastRenderedPageBreak/>
        <w:t>14. Late Applications</w:t>
      </w:r>
      <w:bookmarkEnd w:id="19"/>
      <w:r w:rsidRPr="002750A2">
        <w:t xml:space="preserve"> </w:t>
      </w:r>
    </w:p>
    <w:p w:rsidR="002750A2" w:rsidRPr="002750A2" w:rsidRDefault="002750A2" w:rsidP="007E2873">
      <w:r w:rsidRPr="002750A2">
        <w:t xml:space="preserve">Applications for places in the autism class made after the closing date will not be considered and will not be placed on the waiting list. </w:t>
      </w:r>
    </w:p>
    <w:p w:rsidR="002750A2" w:rsidRPr="002750A2" w:rsidRDefault="002750A2" w:rsidP="007E2873">
      <w:pPr>
        <w:pStyle w:val="Heading2"/>
      </w:pPr>
      <w:bookmarkStart w:id="20" w:name="_Toc182572383"/>
      <w:r w:rsidRPr="002750A2">
        <w:t>15. Unsuccessful applications.</w:t>
      </w:r>
      <w:bookmarkEnd w:id="20"/>
      <w:r w:rsidRPr="002750A2">
        <w:t xml:space="preserve"> </w:t>
      </w:r>
    </w:p>
    <w:p w:rsidR="002750A2" w:rsidRPr="002750A2" w:rsidRDefault="002750A2" w:rsidP="007E2873">
      <w:r w:rsidRPr="002750A2">
        <w:t xml:space="preserve">Applicants who are unsuccessful in meeting the criteria will be kept on file for the school year applied for, in the event that a place may become available after the waiting list has been expended. This will be ordered using random selection with an independent assessor. These applicants, as they have not met the criteria or have applied late, will not be placed on the waiting list. </w:t>
      </w:r>
    </w:p>
    <w:p w:rsidR="002750A2" w:rsidRPr="002750A2" w:rsidRDefault="002750A2" w:rsidP="007E2873">
      <w:pPr>
        <w:pStyle w:val="Heading2"/>
      </w:pPr>
      <w:bookmarkStart w:id="21" w:name="_Toc182572384"/>
      <w:r w:rsidRPr="002750A2">
        <w:t>16. Monitoring and Review</w:t>
      </w:r>
      <w:bookmarkEnd w:id="21"/>
      <w:r w:rsidRPr="002750A2">
        <w:t xml:space="preserve"> </w:t>
      </w:r>
    </w:p>
    <w:p w:rsidR="002750A2" w:rsidRPr="0096744B" w:rsidRDefault="002750A2" w:rsidP="007E2873">
      <w:r w:rsidRPr="002750A2">
        <w:t xml:space="preserve">The school reserves the right to review the child’s progress from time to time, during or after each year to determine </w:t>
      </w:r>
      <w:r w:rsidRPr="0096744B">
        <w:t xml:space="preserve">whether this is indeed an appropriate school placement for the child. </w:t>
      </w:r>
    </w:p>
    <w:p w:rsidR="002750A2" w:rsidRPr="0096744B" w:rsidRDefault="002750A2" w:rsidP="007E2873">
      <w:pPr>
        <w:pStyle w:val="Heading2"/>
      </w:pPr>
      <w:bookmarkStart w:id="22" w:name="_Toc182572385"/>
      <w:r w:rsidRPr="0096744B">
        <w:t>17. Behaviour</w:t>
      </w:r>
      <w:bookmarkEnd w:id="22"/>
      <w:r w:rsidRPr="0096744B">
        <w:t xml:space="preserve"> </w:t>
      </w:r>
    </w:p>
    <w:p w:rsidR="002750A2" w:rsidRPr="002750A2" w:rsidRDefault="002750A2" w:rsidP="007E2873">
      <w:r w:rsidRPr="0096744B">
        <w:t xml:space="preserve">It is accepted that children with special educational needs may display challenging, defiant or oppositional behaviours. All efforts will be made by the school to support behaviour using various strategies and through the implementation of the child’s </w:t>
      </w:r>
      <w:r w:rsidR="007E2873" w:rsidRPr="0096744B">
        <w:t>School Support Plan</w:t>
      </w:r>
      <w:r w:rsidRPr="0096744B">
        <w:t xml:space="preserve">. All pupils including </w:t>
      </w:r>
      <w:r w:rsidR="007E2873" w:rsidRPr="0096744B">
        <w:t>S</w:t>
      </w:r>
      <w:r w:rsidRPr="0096744B">
        <w:t>EN pupils and non-</w:t>
      </w:r>
      <w:r w:rsidR="007E2873" w:rsidRPr="0096744B">
        <w:t>SEN</w:t>
      </w:r>
      <w:r w:rsidRPr="0096744B">
        <w:t xml:space="preserve"> pupils are subject to the School Code of Behaviour and Health &amp; Safety Statement. Where a</w:t>
      </w:r>
      <w:r w:rsidR="00A56AE0" w:rsidRPr="0096744B">
        <w:t xml:space="preserve"> </w:t>
      </w:r>
      <w:r w:rsidRPr="0096744B">
        <w:t>child’s behaviour impacts in a negative way on the other children in the autism class or another mainstream class to the extent that their constitutional right to an education</w:t>
      </w:r>
      <w:r w:rsidRPr="002750A2">
        <w:t xml:space="preserve"> is being interfered with as judged by the Board of Management of the School, the school reserves the right to advise parents that a more suitable setting should be found for their child. The Board of Management reserves the right to suspend or expel a child if they contravene the Code of Behaviour. </w:t>
      </w:r>
    </w:p>
    <w:p w:rsidR="002750A2" w:rsidRPr="002750A2" w:rsidRDefault="002750A2" w:rsidP="00A23C9D">
      <w:pPr>
        <w:pStyle w:val="Heading2"/>
      </w:pPr>
      <w:bookmarkStart w:id="23" w:name="_Toc182572386"/>
      <w:r w:rsidRPr="002750A2">
        <w:t>18. Refusal to Enrol and/or a Decision to Exclude</w:t>
      </w:r>
      <w:bookmarkEnd w:id="23"/>
      <w:r w:rsidRPr="002750A2">
        <w:t xml:space="preserve"> </w:t>
      </w:r>
    </w:p>
    <w:p w:rsidR="002750A2" w:rsidRPr="002750A2" w:rsidRDefault="002750A2" w:rsidP="00A23C9D">
      <w:r w:rsidRPr="002750A2">
        <w:t>The school reserves the right to refuse enrolment/admission to any student where either</w:t>
      </w:r>
      <w:r w:rsidR="00A56AE0">
        <w:t>:</w:t>
      </w:r>
      <w:r w:rsidRPr="002750A2">
        <w:t xml:space="preserve"> </w:t>
      </w:r>
    </w:p>
    <w:p w:rsidR="002750A2" w:rsidRPr="002750A2" w:rsidRDefault="002750A2" w:rsidP="00A23C9D">
      <w:pPr>
        <w:pStyle w:val="ListParagraph"/>
        <w:numPr>
          <w:ilvl w:val="0"/>
          <w:numId w:val="25"/>
        </w:numPr>
      </w:pPr>
      <w:r w:rsidRPr="002750A2">
        <w:t xml:space="preserve">The student does not meet the criteria as listed above in section 5 above. </w:t>
      </w:r>
    </w:p>
    <w:p w:rsidR="002750A2" w:rsidRPr="002750A2" w:rsidRDefault="002750A2" w:rsidP="00A23C9D">
      <w:pPr>
        <w:pStyle w:val="ListParagraph"/>
        <w:numPr>
          <w:ilvl w:val="0"/>
          <w:numId w:val="25"/>
        </w:numPr>
      </w:pPr>
      <w:r w:rsidRPr="002750A2">
        <w:t xml:space="preserve">The student has special needs such that even with additional resources available from the Department of Education &amp; Skills and the HSE, the school cannot meet such needs and/or provide the student with an appropriate education. </w:t>
      </w:r>
    </w:p>
    <w:p w:rsidR="002750A2" w:rsidRPr="00A56AE0" w:rsidRDefault="002750A2" w:rsidP="00A23C9D">
      <w:pPr>
        <w:pStyle w:val="ListParagraph"/>
        <w:numPr>
          <w:ilvl w:val="0"/>
          <w:numId w:val="25"/>
        </w:numPr>
      </w:pPr>
      <w:r w:rsidRPr="002750A2">
        <w:t xml:space="preserve">The school endeavours to support each child on an individual basis and ensure that it is an appropriate school placement for the child. However, if it is the opinion of the </w:t>
      </w:r>
      <w:r w:rsidRPr="00A56AE0">
        <w:t xml:space="preserve">Board of Management that the student poses an unacceptable risk to the health and safety of other students, to school staff or to school property, a decision may be made not to enrol the child and/or to exclude the child from the school. </w:t>
      </w:r>
    </w:p>
    <w:p w:rsidR="002750A2" w:rsidRPr="00FC19B5" w:rsidRDefault="002750A2" w:rsidP="00A23C9D">
      <w:pPr>
        <w:pStyle w:val="ListParagraph"/>
        <w:numPr>
          <w:ilvl w:val="0"/>
          <w:numId w:val="25"/>
        </w:numPr>
      </w:pPr>
      <w:r w:rsidRPr="002750A2">
        <w:t xml:space="preserve">Where it is established that information contained in the application is false or </w:t>
      </w:r>
      <w:r w:rsidRPr="00FC19B5">
        <w:t xml:space="preserve">misleading. </w:t>
      </w:r>
    </w:p>
    <w:p w:rsidR="00FC19B5" w:rsidRDefault="002750A2" w:rsidP="00A23C9D">
      <w:pPr>
        <w:pStyle w:val="ListParagraph"/>
        <w:numPr>
          <w:ilvl w:val="0"/>
          <w:numId w:val="25"/>
        </w:numPr>
      </w:pPr>
      <w:r w:rsidRPr="002750A2">
        <w:t xml:space="preserve">An applicant fails to confirm acceptance of an offer of admission on or before the date set out in the annual admission notice of the school. </w:t>
      </w:r>
    </w:p>
    <w:p w:rsidR="00FC19B5" w:rsidRDefault="002750A2" w:rsidP="00A23C9D">
      <w:pPr>
        <w:pStyle w:val="ListParagraph"/>
        <w:numPr>
          <w:ilvl w:val="0"/>
          <w:numId w:val="25"/>
        </w:numPr>
      </w:pPr>
      <w:r w:rsidRPr="00FC19B5">
        <w:t xml:space="preserve">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w:t>
      </w:r>
    </w:p>
    <w:p w:rsidR="002750A2" w:rsidRPr="00FC19B5" w:rsidRDefault="002750A2" w:rsidP="00A23C9D">
      <w:pPr>
        <w:pStyle w:val="ListParagraph"/>
        <w:numPr>
          <w:ilvl w:val="0"/>
          <w:numId w:val="25"/>
        </w:numPr>
      </w:pPr>
      <w:r w:rsidRPr="00FC19B5">
        <w:t xml:space="preserve">An applicant has failed to comply with the requirements of ‘acceptance of an offer’ as set out in section 10 above. </w:t>
      </w:r>
    </w:p>
    <w:p w:rsidR="002750A2" w:rsidRPr="002750A2" w:rsidRDefault="002750A2" w:rsidP="00A23C9D">
      <w:pPr>
        <w:pStyle w:val="Heading2"/>
      </w:pPr>
      <w:bookmarkStart w:id="24" w:name="_Toc182572387"/>
      <w:r w:rsidRPr="002750A2">
        <w:lastRenderedPageBreak/>
        <w:t>19. Review/Appeals</w:t>
      </w:r>
      <w:bookmarkEnd w:id="24"/>
      <w:r w:rsidRPr="002750A2">
        <w:t xml:space="preserve"> </w:t>
      </w:r>
    </w:p>
    <w:p w:rsidR="002750A2" w:rsidRPr="002750A2" w:rsidRDefault="002750A2" w:rsidP="00A23C9D">
      <w:pPr>
        <w:pStyle w:val="Heading3"/>
      </w:pPr>
      <w:bookmarkStart w:id="25" w:name="_Toc182572388"/>
      <w:r w:rsidRPr="002750A2">
        <w:t>Review of decisions by the Board of Management</w:t>
      </w:r>
      <w:bookmarkEnd w:id="25"/>
      <w:r w:rsidRPr="002750A2">
        <w:t xml:space="preserve"> </w:t>
      </w:r>
    </w:p>
    <w:p w:rsidR="002750A2" w:rsidRPr="002750A2" w:rsidRDefault="002750A2" w:rsidP="00A23C9D">
      <w:r w:rsidRPr="002750A2">
        <w:t xml:space="preserve">The parent of the student, or in the case of a student who has reached the age of 18 years, the student, may request the board to review a decision to refuse admission. Such requests must be made in accordance with Section 29C of the Education Act 1998 and made within two calendar weeks of the decision of the board. </w:t>
      </w:r>
    </w:p>
    <w:p w:rsidR="00FC19B5" w:rsidRDefault="002750A2" w:rsidP="00A23C9D">
      <w:r w:rsidRPr="002750A2">
        <w:t xml:space="preserve">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 </w:t>
      </w:r>
    </w:p>
    <w:p w:rsidR="002750A2" w:rsidRPr="002750A2" w:rsidRDefault="002750A2" w:rsidP="00A23C9D">
      <w:r w:rsidRPr="002750A2">
        <w:t xml:space="preserve">The board will conduct such reviews in accordance with the requirements of the procedures determined under Section 29B and with section 29C of the Education Act 1998. </w:t>
      </w:r>
    </w:p>
    <w:p w:rsidR="00FC19B5" w:rsidRDefault="00FC19B5" w:rsidP="00A23C9D">
      <w:pPr>
        <w:rPr>
          <w:i/>
          <w:iCs/>
        </w:rPr>
      </w:pPr>
    </w:p>
    <w:p w:rsidR="00FC19B5" w:rsidRPr="00A23C9D" w:rsidRDefault="002750A2" w:rsidP="00A23C9D">
      <w:r w:rsidRPr="002750A2">
        <w:rPr>
          <w:i/>
          <w:iCs/>
        </w:rPr>
        <w:t>Note: Where an applicant has been refused admission due to the school being</w:t>
      </w:r>
      <w:r w:rsidR="00FC19B5">
        <w:rPr>
          <w:i/>
          <w:iCs/>
        </w:rPr>
        <w:t xml:space="preserve"> </w:t>
      </w:r>
      <w:r w:rsidRPr="002750A2">
        <w:rPr>
          <w:i/>
          <w:iCs/>
        </w:rPr>
        <w:t xml:space="preserve">oversubscribed, the applicant must request a review of that decision by the board of management prior to making an appeal under section 29 of the Education Act 1998. </w:t>
      </w:r>
    </w:p>
    <w:p w:rsidR="002750A2" w:rsidRPr="002750A2" w:rsidRDefault="002750A2" w:rsidP="00A23C9D">
      <w:r w:rsidRPr="002750A2">
        <w:rPr>
          <w:i/>
          <w:iCs/>
        </w:rPr>
        <w:t xml:space="preserve">Where an applicant has been refused admission due to a reason other than the school being oversubscribed, the applicant may request a review of that decision by the board of management prior to making an appeal under section 29 of the Education Act 1998. </w:t>
      </w:r>
    </w:p>
    <w:p w:rsidR="002750A2" w:rsidRPr="00A23C9D" w:rsidRDefault="002750A2" w:rsidP="00A23C9D">
      <w:pPr>
        <w:pStyle w:val="Heading2"/>
      </w:pPr>
      <w:bookmarkStart w:id="26" w:name="_Toc182572389"/>
      <w:r w:rsidRPr="00A23C9D">
        <w:t>Right of Appeal</w:t>
      </w:r>
      <w:bookmarkEnd w:id="26"/>
      <w:r w:rsidRPr="00A23C9D">
        <w:t xml:space="preserve"> </w:t>
      </w:r>
    </w:p>
    <w:p w:rsidR="002750A2" w:rsidRPr="002750A2" w:rsidRDefault="002750A2" w:rsidP="00A23C9D">
      <w:r w:rsidRPr="002750A2">
        <w:t xml:space="preserve">Under Section 29 of the Education Act 1998, the parent of the student, or in the case of a student who has reached the age of 18 years, the student, may appeal a decision of this school to refuse admission. </w:t>
      </w:r>
    </w:p>
    <w:p w:rsidR="002750A2" w:rsidRPr="002750A2" w:rsidRDefault="002750A2" w:rsidP="00A23C9D">
      <w:r w:rsidRPr="002750A2">
        <w:t xml:space="preserve">An appeal may be made under Section 29 (1) (c) (i) of the Education Act 1998 where the refusal to admit was due to the school being oversubscribed. </w:t>
      </w:r>
    </w:p>
    <w:p w:rsidR="002750A2" w:rsidRPr="002750A2" w:rsidRDefault="002750A2" w:rsidP="00A23C9D">
      <w:r w:rsidRPr="002750A2">
        <w:t xml:space="preserve">An appeal may be made under Section 29 (1) (c) (ii) of the Education Act 1998 where the refusal to admit was due a reason other than the school being oversubscribed. </w:t>
      </w:r>
    </w:p>
    <w:p w:rsidR="002750A2" w:rsidRPr="002750A2" w:rsidRDefault="002750A2" w:rsidP="00A23C9D">
      <w:r w:rsidRPr="002750A2">
        <w:t xml:space="preserve">Where an applicant has been refused admission due to the school being oversubscribed, the applicant must request a review of that decision by the board of management prior to making an appeal under section 29 of the Education Act 1998. (see Review of decisions by the Board of Management) </w:t>
      </w:r>
    </w:p>
    <w:p w:rsidR="002750A2" w:rsidRPr="002750A2" w:rsidRDefault="002750A2" w:rsidP="00A23C9D">
      <w:r w:rsidRPr="002750A2">
        <w:t xml:space="preserve">Where an applicant has been refused admission due to a reason other than the school being oversubscribed, the applicant may request a review of that decision by the board of management prior to making an appeal under section 29 of the Education Act 1998. (see Review of decisions by the Board of Management) </w:t>
      </w:r>
    </w:p>
    <w:p w:rsidR="00FC19B5" w:rsidRDefault="002750A2" w:rsidP="00A23C9D">
      <w:r w:rsidRPr="002750A2">
        <w:t xml:space="preserve">Appeals under Section 29 of the Education Act 1998 will be considered and determined by an independent appeals committee appointed by the Minister for Education and Skills. </w:t>
      </w:r>
    </w:p>
    <w:p w:rsidR="00FC19B5" w:rsidRDefault="002750A2" w:rsidP="00A23C9D">
      <w:r w:rsidRPr="002750A2">
        <w:t xml:space="preserve">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 </w:t>
      </w:r>
    </w:p>
    <w:p w:rsidR="002750A2" w:rsidRPr="002750A2" w:rsidRDefault="002750A2" w:rsidP="00A23C9D">
      <w:r w:rsidRPr="002750A2">
        <w:t xml:space="preserve">This statement is subject to annual review by the Board of Management </w:t>
      </w:r>
    </w:p>
    <w:p w:rsidR="002750A2" w:rsidRPr="002750A2" w:rsidRDefault="002750A2" w:rsidP="00A23C9D">
      <w:pPr>
        <w:pStyle w:val="Heading2"/>
      </w:pPr>
      <w:bookmarkStart w:id="27" w:name="_Toc182572390"/>
      <w:r w:rsidRPr="002750A2">
        <w:lastRenderedPageBreak/>
        <w:t>20. Ratification.</w:t>
      </w:r>
      <w:bookmarkEnd w:id="27"/>
      <w:r w:rsidRPr="002750A2">
        <w:t xml:space="preserve"> </w:t>
      </w:r>
    </w:p>
    <w:p w:rsidR="002750A2" w:rsidRPr="002750A2" w:rsidRDefault="002750A2" w:rsidP="00A23C9D">
      <w:r w:rsidRPr="002750A2">
        <w:t xml:space="preserve">This statement was agreed and ratified by the Board of Management on </w:t>
      </w:r>
      <w:r w:rsidR="006A1AA1">
        <w:t>2/12/’24</w:t>
      </w:r>
      <w:r w:rsidRPr="002750A2">
        <w:t xml:space="preserve">. </w:t>
      </w:r>
      <w:r w:rsidR="006A1AA1">
        <w:t xml:space="preserve"> </w:t>
      </w:r>
      <w:r w:rsidRPr="002750A2">
        <w:t xml:space="preserve">It was reviewed and updated on </w:t>
      </w:r>
      <w:r w:rsidR="006A1AA1">
        <w:t>that date</w:t>
      </w:r>
      <w:r w:rsidRPr="002750A2">
        <w:t xml:space="preserve">. A yearly review is also conducted in advance of Admissions Notice being published. </w:t>
      </w:r>
    </w:p>
    <w:p w:rsidR="002750A2" w:rsidRDefault="002750A2" w:rsidP="00A23C9D">
      <w:r w:rsidRPr="002750A2">
        <w:t xml:space="preserve">Signed, </w:t>
      </w:r>
    </w:p>
    <w:p w:rsidR="0096744B" w:rsidRDefault="0096744B" w:rsidP="00646F0A">
      <w:pPr>
        <w:spacing w:line="360" w:lineRule="auto"/>
        <w:jc w:val="both"/>
        <w:rPr>
          <w:rFonts w:ascii="Arial" w:hAnsi="Arial" w:cs="Arial"/>
          <w:i/>
          <w:iCs/>
          <w:sz w:val="24"/>
          <w:szCs w:val="24"/>
          <w:u w:val="single"/>
        </w:rPr>
      </w:pPr>
    </w:p>
    <w:p w:rsidR="00FC19B5" w:rsidRPr="006A1AA1" w:rsidRDefault="006A1AA1" w:rsidP="00646F0A">
      <w:pPr>
        <w:spacing w:line="360" w:lineRule="auto"/>
        <w:jc w:val="both"/>
        <w:rPr>
          <w:rFonts w:ascii="Lucida Handwriting" w:hAnsi="Lucida Handwriting" w:cs="Arial"/>
          <w:b/>
          <w:i/>
          <w:iCs/>
          <w:sz w:val="24"/>
          <w:szCs w:val="24"/>
          <w:u w:val="single"/>
        </w:rPr>
      </w:pPr>
      <w:r w:rsidRPr="006A1AA1">
        <w:rPr>
          <w:rFonts w:ascii="Lucida Handwriting" w:hAnsi="Lucida Handwriting" w:cs="Arial"/>
          <w:b/>
          <w:i/>
          <w:iCs/>
          <w:sz w:val="24"/>
          <w:szCs w:val="24"/>
          <w:u w:val="single"/>
        </w:rPr>
        <w:t>Fr. Peter Reilly</w:t>
      </w:r>
      <w:r w:rsidR="0096744B" w:rsidRPr="006A1AA1">
        <w:rPr>
          <w:rFonts w:ascii="Lucida Handwriting" w:hAnsi="Lucida Handwriting" w:cs="Arial"/>
          <w:b/>
          <w:i/>
          <w:iCs/>
          <w:sz w:val="24"/>
          <w:szCs w:val="24"/>
          <w:u w:val="single"/>
        </w:rPr>
        <w:tab/>
      </w:r>
    </w:p>
    <w:p w:rsidR="000E53E3" w:rsidRDefault="002750A2" w:rsidP="00A23C9D">
      <w:pPr>
        <w:rPr>
          <w:i/>
        </w:rPr>
      </w:pPr>
      <w:r w:rsidRPr="0096744B">
        <w:rPr>
          <w:i/>
        </w:rPr>
        <w:t>Chairperson of Board of Management</w:t>
      </w:r>
    </w:p>
    <w:p w:rsidR="006A1AA1" w:rsidRDefault="006A1AA1" w:rsidP="00A23C9D">
      <w:pPr>
        <w:rPr>
          <w:i/>
        </w:rPr>
      </w:pPr>
      <w:r>
        <w:t>2/12/’24</w:t>
      </w:r>
    </w:p>
    <w:p w:rsidR="006A1AA1" w:rsidRPr="0096744B" w:rsidRDefault="006A1AA1" w:rsidP="00A23C9D">
      <w:pPr>
        <w:rPr>
          <w:i/>
        </w:rPr>
      </w:pPr>
    </w:p>
    <w:sectPr w:rsidR="006A1AA1" w:rsidRPr="0096744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103" w:rsidRDefault="008D7103" w:rsidP="0096744B">
      <w:pPr>
        <w:spacing w:after="0" w:line="240" w:lineRule="auto"/>
      </w:pPr>
      <w:r>
        <w:separator/>
      </w:r>
    </w:p>
  </w:endnote>
  <w:endnote w:type="continuationSeparator" w:id="0">
    <w:p w:rsidR="008D7103" w:rsidRDefault="008D7103" w:rsidP="0096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567227"/>
      <w:docPartObj>
        <w:docPartGallery w:val="Page Numbers (Bottom of Page)"/>
        <w:docPartUnique/>
      </w:docPartObj>
    </w:sdtPr>
    <w:sdtEndPr>
      <w:rPr>
        <w:noProof/>
      </w:rPr>
    </w:sdtEndPr>
    <w:sdtContent>
      <w:p w:rsidR="00143931" w:rsidRDefault="00143931">
        <w:pPr>
          <w:pStyle w:val="Footer"/>
          <w:jc w:val="center"/>
        </w:pPr>
        <w:r>
          <w:fldChar w:fldCharType="begin"/>
        </w:r>
        <w:r>
          <w:instrText xml:space="preserve"> PAGE   \* MERGEFORMAT </w:instrText>
        </w:r>
        <w:r>
          <w:fldChar w:fldCharType="separate"/>
        </w:r>
        <w:r w:rsidR="00514C79">
          <w:rPr>
            <w:noProof/>
          </w:rPr>
          <w:t>2</w:t>
        </w:r>
        <w:r>
          <w:rPr>
            <w:noProof/>
          </w:rPr>
          <w:fldChar w:fldCharType="end"/>
        </w:r>
      </w:p>
    </w:sdtContent>
  </w:sdt>
  <w:p w:rsidR="00143931" w:rsidRDefault="00143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103" w:rsidRDefault="008D7103" w:rsidP="0096744B">
      <w:pPr>
        <w:spacing w:after="0" w:line="240" w:lineRule="auto"/>
      </w:pPr>
      <w:r>
        <w:separator/>
      </w:r>
    </w:p>
  </w:footnote>
  <w:footnote w:type="continuationSeparator" w:id="0">
    <w:p w:rsidR="008D7103" w:rsidRDefault="008D7103" w:rsidP="009674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D3DCA"/>
    <w:multiLevelType w:val="hybridMultilevel"/>
    <w:tmpl w:val="6518C8C6"/>
    <w:lvl w:ilvl="0" w:tplc="1E0CFA1A">
      <w:start w:val="4"/>
      <w:numFmt w:val="bullet"/>
      <w:lvlText w:val="-"/>
      <w:lvlJc w:val="left"/>
      <w:pPr>
        <w:ind w:left="1080" w:hanging="360"/>
      </w:pPr>
      <w:rPr>
        <w:rFonts w:ascii="Arial" w:eastAsiaTheme="minorHAnsi"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2E25706B"/>
    <w:multiLevelType w:val="hybridMultilevel"/>
    <w:tmpl w:val="0FDE11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28A1D91"/>
    <w:multiLevelType w:val="hybridMultilevel"/>
    <w:tmpl w:val="1BA841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2E64F5E"/>
    <w:multiLevelType w:val="hybridMultilevel"/>
    <w:tmpl w:val="302C7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3CA149D"/>
    <w:multiLevelType w:val="hybridMultilevel"/>
    <w:tmpl w:val="8F3432F6"/>
    <w:lvl w:ilvl="0" w:tplc="F8F6BD58">
      <w:start w:val="1"/>
      <w:numFmt w:val="upperLetter"/>
      <w:lvlText w:val="%1."/>
      <w:lvlJc w:val="left"/>
      <w:pPr>
        <w:ind w:left="792" w:hanging="432"/>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92B6C45"/>
    <w:multiLevelType w:val="hybridMultilevel"/>
    <w:tmpl w:val="C6B6DC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9780015"/>
    <w:multiLevelType w:val="hybridMultilevel"/>
    <w:tmpl w:val="D3481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CEB3346"/>
    <w:multiLevelType w:val="hybridMultilevel"/>
    <w:tmpl w:val="69D23F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FAC7A1F"/>
    <w:multiLevelType w:val="hybridMultilevel"/>
    <w:tmpl w:val="4454A8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18F510B"/>
    <w:multiLevelType w:val="multilevel"/>
    <w:tmpl w:val="1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nsid w:val="425029CE"/>
    <w:multiLevelType w:val="hybridMultilevel"/>
    <w:tmpl w:val="F2CC12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BE54DFD"/>
    <w:multiLevelType w:val="hybridMultilevel"/>
    <w:tmpl w:val="CA48B1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516E41E5"/>
    <w:multiLevelType w:val="hybridMultilevel"/>
    <w:tmpl w:val="63868A6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3">
    <w:nsid w:val="517008ED"/>
    <w:multiLevelType w:val="hybridMultilevel"/>
    <w:tmpl w:val="D2F24C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61C41C3"/>
    <w:multiLevelType w:val="hybridMultilevel"/>
    <w:tmpl w:val="4C4EAF4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582A16E8"/>
    <w:multiLevelType w:val="hybridMultilevel"/>
    <w:tmpl w:val="0792EFA8"/>
    <w:lvl w:ilvl="0" w:tplc="ED162B0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597769E5"/>
    <w:multiLevelType w:val="hybridMultilevel"/>
    <w:tmpl w:val="72E8C8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D3D3226"/>
    <w:multiLevelType w:val="hybridMultilevel"/>
    <w:tmpl w:val="149C070C"/>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5E453D5D"/>
    <w:multiLevelType w:val="hybridMultilevel"/>
    <w:tmpl w:val="529A340C"/>
    <w:lvl w:ilvl="0" w:tplc="1E0CFA1A">
      <w:start w:val="4"/>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60711F74"/>
    <w:multiLevelType w:val="hybridMultilevel"/>
    <w:tmpl w:val="D25EEC82"/>
    <w:lvl w:ilvl="0" w:tplc="1E0CFA1A">
      <w:start w:val="4"/>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62814C95"/>
    <w:multiLevelType w:val="hybridMultilevel"/>
    <w:tmpl w:val="845079CE"/>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69733158"/>
    <w:multiLevelType w:val="hybridMultilevel"/>
    <w:tmpl w:val="F5E85D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6D4E1444"/>
    <w:multiLevelType w:val="hybridMultilevel"/>
    <w:tmpl w:val="641639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74041CF9"/>
    <w:multiLevelType w:val="hybridMultilevel"/>
    <w:tmpl w:val="9F40F96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7ABF4DA4"/>
    <w:multiLevelType w:val="hybridMultilevel"/>
    <w:tmpl w:val="C062DF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14"/>
  </w:num>
  <w:num w:numId="4">
    <w:abstractNumId w:val="17"/>
  </w:num>
  <w:num w:numId="5">
    <w:abstractNumId w:val="9"/>
  </w:num>
  <w:num w:numId="6">
    <w:abstractNumId w:val="15"/>
  </w:num>
  <w:num w:numId="7">
    <w:abstractNumId w:val="10"/>
  </w:num>
  <w:num w:numId="8">
    <w:abstractNumId w:val="3"/>
  </w:num>
  <w:num w:numId="9">
    <w:abstractNumId w:val="18"/>
  </w:num>
  <w:num w:numId="10">
    <w:abstractNumId w:val="0"/>
  </w:num>
  <w:num w:numId="11">
    <w:abstractNumId w:val="19"/>
  </w:num>
  <w:num w:numId="12">
    <w:abstractNumId w:val="24"/>
  </w:num>
  <w:num w:numId="13">
    <w:abstractNumId w:val="22"/>
  </w:num>
  <w:num w:numId="14">
    <w:abstractNumId w:val="5"/>
  </w:num>
  <w:num w:numId="15">
    <w:abstractNumId w:val="7"/>
  </w:num>
  <w:num w:numId="16">
    <w:abstractNumId w:val="23"/>
  </w:num>
  <w:num w:numId="17">
    <w:abstractNumId w:val="12"/>
  </w:num>
  <w:num w:numId="18">
    <w:abstractNumId w:val="1"/>
  </w:num>
  <w:num w:numId="19">
    <w:abstractNumId w:val="8"/>
  </w:num>
  <w:num w:numId="20">
    <w:abstractNumId w:val="21"/>
  </w:num>
  <w:num w:numId="21">
    <w:abstractNumId w:val="16"/>
  </w:num>
  <w:num w:numId="22">
    <w:abstractNumId w:val="13"/>
  </w:num>
  <w:num w:numId="23">
    <w:abstractNumId w:val="11"/>
  </w:num>
  <w:num w:numId="24">
    <w:abstractNumId w:val="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0A2"/>
    <w:rsid w:val="00022643"/>
    <w:rsid w:val="000E53E3"/>
    <w:rsid w:val="00143931"/>
    <w:rsid w:val="0021306C"/>
    <w:rsid w:val="002750A2"/>
    <w:rsid w:val="00277718"/>
    <w:rsid w:val="00320B19"/>
    <w:rsid w:val="00370DD4"/>
    <w:rsid w:val="003A6DA1"/>
    <w:rsid w:val="004C35BC"/>
    <w:rsid w:val="0050076A"/>
    <w:rsid w:val="00514C79"/>
    <w:rsid w:val="00646F0A"/>
    <w:rsid w:val="00653F9D"/>
    <w:rsid w:val="006A1AA1"/>
    <w:rsid w:val="006F7288"/>
    <w:rsid w:val="00772918"/>
    <w:rsid w:val="007E2873"/>
    <w:rsid w:val="008D7103"/>
    <w:rsid w:val="00956991"/>
    <w:rsid w:val="0096744B"/>
    <w:rsid w:val="00980A19"/>
    <w:rsid w:val="00A03C2F"/>
    <w:rsid w:val="00A23C9D"/>
    <w:rsid w:val="00A56AE0"/>
    <w:rsid w:val="00A94F47"/>
    <w:rsid w:val="00B6557A"/>
    <w:rsid w:val="00BB50BE"/>
    <w:rsid w:val="00C86F73"/>
    <w:rsid w:val="00CA16EF"/>
    <w:rsid w:val="00CE4BF8"/>
    <w:rsid w:val="00CE5BF7"/>
    <w:rsid w:val="00D434E5"/>
    <w:rsid w:val="00D8395A"/>
    <w:rsid w:val="00E15E7A"/>
    <w:rsid w:val="00EA0616"/>
    <w:rsid w:val="00F32825"/>
    <w:rsid w:val="00F7229E"/>
    <w:rsid w:val="00F72492"/>
    <w:rsid w:val="00FC19B5"/>
    <w:rsid w:val="00FD3E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3C2F"/>
    <w:pPr>
      <w:keepNext/>
      <w:keepLines/>
      <w:spacing w:before="240" w:after="0"/>
      <w:jc w:val="center"/>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646F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E28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50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A03C2F"/>
    <w:rPr>
      <w:rFonts w:asciiTheme="majorHAnsi" w:eastAsiaTheme="majorEastAsia" w:hAnsiTheme="majorHAnsi" w:cstheme="majorBidi"/>
      <w:b/>
      <w:color w:val="2F5496" w:themeColor="accent1" w:themeShade="BF"/>
      <w:sz w:val="32"/>
      <w:szCs w:val="32"/>
    </w:rPr>
  </w:style>
  <w:style w:type="paragraph" w:styleId="ListParagraph">
    <w:name w:val="List Paragraph"/>
    <w:basedOn w:val="Normal"/>
    <w:uiPriority w:val="34"/>
    <w:qFormat/>
    <w:rsid w:val="00E15E7A"/>
    <w:pPr>
      <w:ind w:left="720"/>
      <w:contextualSpacing/>
    </w:pPr>
  </w:style>
  <w:style w:type="character" w:customStyle="1" w:styleId="Heading2Char">
    <w:name w:val="Heading 2 Char"/>
    <w:basedOn w:val="DefaultParagraphFont"/>
    <w:link w:val="Heading2"/>
    <w:uiPriority w:val="9"/>
    <w:rsid w:val="00646F0A"/>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A03C2F"/>
    <w:pPr>
      <w:jc w:val="left"/>
      <w:outlineLvl w:val="9"/>
    </w:pPr>
    <w:rPr>
      <w:b w:val="0"/>
      <w:lang w:val="en-US"/>
    </w:rPr>
  </w:style>
  <w:style w:type="paragraph" w:styleId="TOC1">
    <w:name w:val="toc 1"/>
    <w:basedOn w:val="Normal"/>
    <w:next w:val="Normal"/>
    <w:autoRedefine/>
    <w:uiPriority w:val="39"/>
    <w:unhideWhenUsed/>
    <w:rsid w:val="00A03C2F"/>
    <w:pPr>
      <w:spacing w:after="100"/>
    </w:pPr>
  </w:style>
  <w:style w:type="paragraph" w:styleId="TOC2">
    <w:name w:val="toc 2"/>
    <w:basedOn w:val="Normal"/>
    <w:next w:val="Normal"/>
    <w:autoRedefine/>
    <w:uiPriority w:val="39"/>
    <w:unhideWhenUsed/>
    <w:rsid w:val="00A03C2F"/>
    <w:pPr>
      <w:spacing w:after="100"/>
      <w:ind w:left="220"/>
    </w:pPr>
  </w:style>
  <w:style w:type="character" w:styleId="Hyperlink">
    <w:name w:val="Hyperlink"/>
    <w:basedOn w:val="DefaultParagraphFont"/>
    <w:uiPriority w:val="99"/>
    <w:unhideWhenUsed/>
    <w:rsid w:val="00A03C2F"/>
    <w:rPr>
      <w:color w:val="0563C1" w:themeColor="hyperlink"/>
      <w:u w:val="single"/>
    </w:rPr>
  </w:style>
  <w:style w:type="character" w:customStyle="1" w:styleId="Heading3Char">
    <w:name w:val="Heading 3 Char"/>
    <w:basedOn w:val="DefaultParagraphFont"/>
    <w:link w:val="Heading3"/>
    <w:uiPriority w:val="9"/>
    <w:rsid w:val="007E2873"/>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A23C9D"/>
    <w:pPr>
      <w:spacing w:after="100"/>
      <w:ind w:left="440"/>
    </w:pPr>
  </w:style>
  <w:style w:type="paragraph" w:styleId="BalloonText">
    <w:name w:val="Balloon Text"/>
    <w:basedOn w:val="Normal"/>
    <w:link w:val="BalloonTextChar"/>
    <w:uiPriority w:val="99"/>
    <w:semiHidden/>
    <w:unhideWhenUsed/>
    <w:rsid w:val="00FD3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E31"/>
    <w:rPr>
      <w:rFonts w:ascii="Segoe UI" w:hAnsi="Segoe UI" w:cs="Segoe UI"/>
      <w:sz w:val="18"/>
      <w:szCs w:val="18"/>
    </w:rPr>
  </w:style>
  <w:style w:type="paragraph" w:styleId="Header">
    <w:name w:val="header"/>
    <w:basedOn w:val="Normal"/>
    <w:link w:val="HeaderChar"/>
    <w:uiPriority w:val="99"/>
    <w:unhideWhenUsed/>
    <w:rsid w:val="00967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44B"/>
  </w:style>
  <w:style w:type="paragraph" w:styleId="Footer">
    <w:name w:val="footer"/>
    <w:basedOn w:val="Normal"/>
    <w:link w:val="FooterChar"/>
    <w:uiPriority w:val="99"/>
    <w:unhideWhenUsed/>
    <w:rsid w:val="00967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4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3C2F"/>
    <w:pPr>
      <w:keepNext/>
      <w:keepLines/>
      <w:spacing w:before="240" w:after="0"/>
      <w:jc w:val="center"/>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646F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E28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50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A03C2F"/>
    <w:rPr>
      <w:rFonts w:asciiTheme="majorHAnsi" w:eastAsiaTheme="majorEastAsia" w:hAnsiTheme="majorHAnsi" w:cstheme="majorBidi"/>
      <w:b/>
      <w:color w:val="2F5496" w:themeColor="accent1" w:themeShade="BF"/>
      <w:sz w:val="32"/>
      <w:szCs w:val="32"/>
    </w:rPr>
  </w:style>
  <w:style w:type="paragraph" w:styleId="ListParagraph">
    <w:name w:val="List Paragraph"/>
    <w:basedOn w:val="Normal"/>
    <w:uiPriority w:val="34"/>
    <w:qFormat/>
    <w:rsid w:val="00E15E7A"/>
    <w:pPr>
      <w:ind w:left="720"/>
      <w:contextualSpacing/>
    </w:pPr>
  </w:style>
  <w:style w:type="character" w:customStyle="1" w:styleId="Heading2Char">
    <w:name w:val="Heading 2 Char"/>
    <w:basedOn w:val="DefaultParagraphFont"/>
    <w:link w:val="Heading2"/>
    <w:uiPriority w:val="9"/>
    <w:rsid w:val="00646F0A"/>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A03C2F"/>
    <w:pPr>
      <w:jc w:val="left"/>
      <w:outlineLvl w:val="9"/>
    </w:pPr>
    <w:rPr>
      <w:b w:val="0"/>
      <w:lang w:val="en-US"/>
    </w:rPr>
  </w:style>
  <w:style w:type="paragraph" w:styleId="TOC1">
    <w:name w:val="toc 1"/>
    <w:basedOn w:val="Normal"/>
    <w:next w:val="Normal"/>
    <w:autoRedefine/>
    <w:uiPriority w:val="39"/>
    <w:unhideWhenUsed/>
    <w:rsid w:val="00A03C2F"/>
    <w:pPr>
      <w:spacing w:after="100"/>
    </w:pPr>
  </w:style>
  <w:style w:type="paragraph" w:styleId="TOC2">
    <w:name w:val="toc 2"/>
    <w:basedOn w:val="Normal"/>
    <w:next w:val="Normal"/>
    <w:autoRedefine/>
    <w:uiPriority w:val="39"/>
    <w:unhideWhenUsed/>
    <w:rsid w:val="00A03C2F"/>
    <w:pPr>
      <w:spacing w:after="100"/>
      <w:ind w:left="220"/>
    </w:pPr>
  </w:style>
  <w:style w:type="character" w:styleId="Hyperlink">
    <w:name w:val="Hyperlink"/>
    <w:basedOn w:val="DefaultParagraphFont"/>
    <w:uiPriority w:val="99"/>
    <w:unhideWhenUsed/>
    <w:rsid w:val="00A03C2F"/>
    <w:rPr>
      <w:color w:val="0563C1" w:themeColor="hyperlink"/>
      <w:u w:val="single"/>
    </w:rPr>
  </w:style>
  <w:style w:type="character" w:customStyle="1" w:styleId="Heading3Char">
    <w:name w:val="Heading 3 Char"/>
    <w:basedOn w:val="DefaultParagraphFont"/>
    <w:link w:val="Heading3"/>
    <w:uiPriority w:val="9"/>
    <w:rsid w:val="007E2873"/>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A23C9D"/>
    <w:pPr>
      <w:spacing w:after="100"/>
      <w:ind w:left="440"/>
    </w:pPr>
  </w:style>
  <w:style w:type="paragraph" w:styleId="BalloonText">
    <w:name w:val="Balloon Text"/>
    <w:basedOn w:val="Normal"/>
    <w:link w:val="BalloonTextChar"/>
    <w:uiPriority w:val="99"/>
    <w:semiHidden/>
    <w:unhideWhenUsed/>
    <w:rsid w:val="00FD3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E31"/>
    <w:rPr>
      <w:rFonts w:ascii="Segoe UI" w:hAnsi="Segoe UI" w:cs="Segoe UI"/>
      <w:sz w:val="18"/>
      <w:szCs w:val="18"/>
    </w:rPr>
  </w:style>
  <w:style w:type="paragraph" w:styleId="Header">
    <w:name w:val="header"/>
    <w:basedOn w:val="Normal"/>
    <w:link w:val="HeaderChar"/>
    <w:uiPriority w:val="99"/>
    <w:unhideWhenUsed/>
    <w:rsid w:val="00967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44B"/>
  </w:style>
  <w:style w:type="paragraph" w:styleId="Footer">
    <w:name w:val="footer"/>
    <w:basedOn w:val="Normal"/>
    <w:link w:val="FooterChar"/>
    <w:uiPriority w:val="99"/>
    <w:unhideWhenUsed/>
    <w:rsid w:val="00967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BAC23-4C32-4F32-87D0-DE8AB919A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3545</Words>
  <Characters>20210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Principal</cp:lastModifiedBy>
  <cp:revision>2</cp:revision>
  <cp:lastPrinted>2024-11-15T13:53:00Z</cp:lastPrinted>
  <dcterms:created xsi:type="dcterms:W3CDTF">2024-12-16T13:45:00Z</dcterms:created>
  <dcterms:modified xsi:type="dcterms:W3CDTF">2024-12-16T13:45:00Z</dcterms:modified>
</cp:coreProperties>
</file>